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28F2E" w14:textId="77777777" w:rsidR="005E5560" w:rsidRPr="003C79E5" w:rsidRDefault="006214B2" w:rsidP="006214B2">
      <w:pPr>
        <w:widowControl w:val="0"/>
        <w:autoSpaceDE w:val="0"/>
        <w:autoSpaceDN w:val="0"/>
        <w:adjustRightInd w:val="0"/>
        <w:spacing w:after="0"/>
        <w:rPr>
          <w:rFonts w:ascii="Garamond" w:hAnsi="Garamond"/>
          <w:sz w:val="24"/>
          <w:szCs w:val="24"/>
        </w:rPr>
      </w:pPr>
      <w:bookmarkStart w:id="0" w:name="_GoBack"/>
      <w:bookmarkEnd w:id="0"/>
      <w:r w:rsidRPr="003C79E5">
        <w:rPr>
          <w:rFonts w:ascii="Garamond" w:eastAsia="Times New Roman" w:hAnsi="Garamond" w:cs="Arial"/>
          <w:b/>
          <w:vanish/>
          <w:sz w:val="24"/>
          <w:szCs w:val="24"/>
        </w:rPr>
        <w:cr/>
        <w:t>ACRED HEART UNIVERSITYwe relatecontributes to our Program'e examination of health and education policies and law, and we relate</w:t>
      </w:r>
    </w:p>
    <w:p w14:paraId="0E7BAA6F" w14:textId="77777777" w:rsidR="005E5560" w:rsidRPr="003C79E5" w:rsidRDefault="005E5560" w:rsidP="00EC2783">
      <w:pPr>
        <w:pStyle w:val="Title"/>
        <w:rPr>
          <w:rFonts w:ascii="Garamond" w:hAnsi="Garamond"/>
          <w:sz w:val="24"/>
          <w:szCs w:val="24"/>
        </w:rPr>
      </w:pPr>
      <w:r w:rsidRPr="003C79E5">
        <w:rPr>
          <w:rFonts w:ascii="Garamond" w:hAnsi="Garamond"/>
          <w:sz w:val="24"/>
          <w:szCs w:val="24"/>
        </w:rPr>
        <w:t>GRADUATE PROGRAM IN OCCUPATIONAL THERAPY</w:t>
      </w:r>
    </w:p>
    <w:p w14:paraId="39462C2E" w14:textId="77777777" w:rsidR="005E5560" w:rsidRPr="003C79E5" w:rsidRDefault="005E5560" w:rsidP="00EC2783">
      <w:pPr>
        <w:pStyle w:val="Title"/>
        <w:rPr>
          <w:rFonts w:ascii="Garamond" w:hAnsi="Garamond"/>
          <w:sz w:val="24"/>
          <w:szCs w:val="24"/>
        </w:rPr>
      </w:pPr>
    </w:p>
    <w:p w14:paraId="5419C1F8" w14:textId="77777777" w:rsidR="005E5560" w:rsidRPr="003C79E5" w:rsidRDefault="00EC2783" w:rsidP="00EC2783">
      <w:pPr>
        <w:pStyle w:val="Title"/>
        <w:rPr>
          <w:rFonts w:ascii="Garamond" w:hAnsi="Garamond"/>
          <w:sz w:val="24"/>
          <w:szCs w:val="24"/>
        </w:rPr>
      </w:pPr>
      <w:r w:rsidRPr="003C79E5">
        <w:rPr>
          <w:rFonts w:ascii="Garamond" w:hAnsi="Garamond"/>
          <w:sz w:val="24"/>
          <w:szCs w:val="24"/>
        </w:rPr>
        <w:t>Health Policy and Law</w:t>
      </w:r>
    </w:p>
    <w:p w14:paraId="7B331817" w14:textId="77777777" w:rsidR="005E5560" w:rsidRPr="003C79E5" w:rsidRDefault="005E5560" w:rsidP="00EC2783">
      <w:pPr>
        <w:pStyle w:val="Title"/>
        <w:rPr>
          <w:rFonts w:ascii="Garamond" w:hAnsi="Garamond"/>
          <w:sz w:val="24"/>
          <w:szCs w:val="24"/>
        </w:rPr>
      </w:pPr>
    </w:p>
    <w:p w14:paraId="723011C1" w14:textId="77777777" w:rsidR="005E5560" w:rsidRPr="003C79E5" w:rsidRDefault="00F4536F" w:rsidP="00EC2783">
      <w:pPr>
        <w:pStyle w:val="Title"/>
        <w:rPr>
          <w:rFonts w:ascii="Garamond" w:hAnsi="Garamond"/>
          <w:sz w:val="24"/>
          <w:szCs w:val="24"/>
        </w:rPr>
      </w:pPr>
      <w:r w:rsidRPr="003C79E5">
        <w:rPr>
          <w:rFonts w:ascii="Garamond" w:hAnsi="Garamond"/>
          <w:sz w:val="24"/>
          <w:szCs w:val="24"/>
        </w:rPr>
        <w:t>Course syllabus</w:t>
      </w:r>
      <w:r w:rsidR="00811C30" w:rsidRPr="003C79E5">
        <w:rPr>
          <w:rFonts w:ascii="Garamond" w:hAnsi="Garamond"/>
          <w:sz w:val="24"/>
          <w:szCs w:val="24"/>
        </w:rPr>
        <w:br/>
      </w:r>
    </w:p>
    <w:p w14:paraId="39260C6E" w14:textId="77777777" w:rsidR="00811C30" w:rsidRPr="003C79E5" w:rsidRDefault="00EC2783" w:rsidP="00EC2783">
      <w:pPr>
        <w:pStyle w:val="Title"/>
        <w:rPr>
          <w:rFonts w:ascii="Garamond" w:hAnsi="Garamond"/>
          <w:sz w:val="24"/>
          <w:szCs w:val="24"/>
        </w:rPr>
      </w:pPr>
      <w:r w:rsidRPr="003C79E5">
        <w:rPr>
          <w:rFonts w:ascii="Garamond" w:hAnsi="Garamond"/>
          <w:sz w:val="24"/>
          <w:szCs w:val="24"/>
        </w:rPr>
        <w:t>OT505</w:t>
      </w:r>
    </w:p>
    <w:p w14:paraId="03B7A06C" w14:textId="77777777" w:rsidR="008003B9" w:rsidRPr="003C79E5" w:rsidRDefault="008003B9" w:rsidP="00EC2783">
      <w:pPr>
        <w:pStyle w:val="Title"/>
        <w:rPr>
          <w:rFonts w:ascii="Garamond" w:hAnsi="Garamond"/>
          <w:sz w:val="24"/>
          <w:szCs w:val="24"/>
          <w:u w:val="single"/>
        </w:rPr>
      </w:pPr>
    </w:p>
    <w:p w14:paraId="3691F526" w14:textId="77777777" w:rsidR="005E5560" w:rsidRPr="003C79E5" w:rsidRDefault="00AE2341" w:rsidP="00EC2783">
      <w:pPr>
        <w:spacing w:line="240" w:lineRule="auto"/>
        <w:jc w:val="center"/>
        <w:rPr>
          <w:rFonts w:ascii="Garamond" w:hAnsi="Garamond"/>
          <w:b/>
          <w:bCs/>
          <w:caps/>
          <w:sz w:val="24"/>
          <w:szCs w:val="24"/>
        </w:rPr>
      </w:pPr>
      <w:r>
        <w:rPr>
          <w:rFonts w:ascii="Garamond" w:hAnsi="Garamond"/>
          <w:b/>
          <w:bCs/>
          <w:caps/>
          <w:sz w:val="24"/>
          <w:szCs w:val="24"/>
        </w:rPr>
        <w:t>Fall 2018</w:t>
      </w:r>
    </w:p>
    <w:p w14:paraId="18768933" w14:textId="77777777" w:rsidR="005E5560" w:rsidRPr="003C79E5" w:rsidRDefault="00EC2783" w:rsidP="00345B2B">
      <w:pPr>
        <w:pStyle w:val="NoSpacing"/>
        <w:rPr>
          <w:rFonts w:ascii="Garamond" w:hAnsi="Garamond"/>
          <w:sz w:val="24"/>
          <w:szCs w:val="24"/>
        </w:rPr>
      </w:pPr>
      <w:r w:rsidRPr="003C79E5">
        <w:rPr>
          <w:rFonts w:ascii="Garamond" w:hAnsi="Garamond"/>
          <w:sz w:val="24"/>
          <w:szCs w:val="24"/>
        </w:rPr>
        <w:t xml:space="preserve">Credit Hours: </w:t>
      </w:r>
      <w:r w:rsidR="0078269B" w:rsidRPr="003C79E5">
        <w:rPr>
          <w:rFonts w:ascii="Garamond" w:hAnsi="Garamond"/>
          <w:sz w:val="24"/>
          <w:szCs w:val="24"/>
        </w:rPr>
        <w:tab/>
      </w:r>
      <w:r w:rsidR="00C134F9" w:rsidRPr="003C79E5">
        <w:rPr>
          <w:rFonts w:ascii="Garamond" w:hAnsi="Garamond"/>
          <w:sz w:val="24"/>
          <w:szCs w:val="24"/>
        </w:rPr>
        <w:tab/>
      </w:r>
      <w:r w:rsidR="00F607D9" w:rsidRPr="003C79E5">
        <w:rPr>
          <w:rFonts w:ascii="Garamond" w:hAnsi="Garamond"/>
          <w:sz w:val="24"/>
          <w:szCs w:val="24"/>
        </w:rPr>
        <w:t>2 Credits</w:t>
      </w:r>
    </w:p>
    <w:p w14:paraId="167A2D91" w14:textId="77777777" w:rsidR="00345B2B" w:rsidRPr="003C79E5" w:rsidRDefault="00345B2B" w:rsidP="00345B2B">
      <w:pPr>
        <w:pStyle w:val="NoSpacing"/>
        <w:rPr>
          <w:rFonts w:ascii="Garamond" w:hAnsi="Garamond"/>
          <w:sz w:val="24"/>
          <w:szCs w:val="24"/>
        </w:rPr>
      </w:pPr>
    </w:p>
    <w:p w14:paraId="6832C474" w14:textId="77777777" w:rsidR="00F607D9" w:rsidRPr="003C79E5" w:rsidRDefault="00EC2783" w:rsidP="00345B2B">
      <w:pPr>
        <w:pStyle w:val="NoSpacing"/>
        <w:rPr>
          <w:rFonts w:ascii="Garamond" w:hAnsi="Garamond"/>
          <w:sz w:val="24"/>
          <w:szCs w:val="24"/>
        </w:rPr>
      </w:pPr>
      <w:r w:rsidRPr="003C79E5">
        <w:rPr>
          <w:rFonts w:ascii="Garamond" w:hAnsi="Garamond"/>
          <w:sz w:val="24"/>
          <w:szCs w:val="24"/>
        </w:rPr>
        <w:t xml:space="preserve">Course Instructors: </w:t>
      </w:r>
      <w:r w:rsidR="00344CE6" w:rsidRPr="003C79E5">
        <w:rPr>
          <w:rFonts w:ascii="Garamond" w:hAnsi="Garamond"/>
          <w:sz w:val="24"/>
          <w:szCs w:val="24"/>
        </w:rPr>
        <w:tab/>
        <w:t>Mary-</w:t>
      </w:r>
      <w:r w:rsidR="00F607D9" w:rsidRPr="003C79E5">
        <w:rPr>
          <w:rFonts w:ascii="Garamond" w:hAnsi="Garamond"/>
          <w:sz w:val="24"/>
          <w:szCs w:val="24"/>
        </w:rPr>
        <w:t>Ellen Johnson</w:t>
      </w:r>
      <w:r w:rsidR="00344CE6" w:rsidRPr="003C79E5">
        <w:rPr>
          <w:rFonts w:ascii="Garamond" w:hAnsi="Garamond"/>
          <w:sz w:val="24"/>
          <w:szCs w:val="24"/>
        </w:rPr>
        <w:t>, OTD, MAHSM, OTR/L</w:t>
      </w:r>
      <w:r w:rsidR="00DD5357" w:rsidRPr="003C79E5">
        <w:rPr>
          <w:rFonts w:ascii="Garamond" w:hAnsi="Garamond"/>
          <w:sz w:val="24"/>
          <w:szCs w:val="24"/>
        </w:rPr>
        <w:t xml:space="preserve">; </w:t>
      </w:r>
      <w:r w:rsidR="001360EC">
        <w:rPr>
          <w:rFonts w:ascii="Garamond" w:hAnsi="Garamond"/>
          <w:sz w:val="24"/>
          <w:szCs w:val="24"/>
        </w:rPr>
        <w:t>Joan Sauvigne-Kirsch Ed.D., OTR/L</w:t>
      </w:r>
    </w:p>
    <w:p w14:paraId="7EA7797E" w14:textId="77777777" w:rsidR="00772715" w:rsidRPr="003C79E5" w:rsidRDefault="00772715" w:rsidP="00345B2B">
      <w:pPr>
        <w:pStyle w:val="NoSpacing"/>
        <w:rPr>
          <w:rFonts w:ascii="Garamond" w:hAnsi="Garamond"/>
          <w:sz w:val="24"/>
          <w:szCs w:val="24"/>
        </w:rPr>
      </w:pPr>
    </w:p>
    <w:p w14:paraId="79ECD16E" w14:textId="77777777" w:rsidR="005E5560" w:rsidRPr="003C79E5" w:rsidRDefault="00EC2783" w:rsidP="00345B2B">
      <w:pPr>
        <w:pStyle w:val="NoSpacing"/>
        <w:rPr>
          <w:rFonts w:ascii="Garamond" w:hAnsi="Garamond"/>
          <w:sz w:val="24"/>
          <w:szCs w:val="24"/>
        </w:rPr>
      </w:pPr>
      <w:r w:rsidRPr="003C79E5">
        <w:rPr>
          <w:rFonts w:ascii="Garamond" w:hAnsi="Garamond"/>
          <w:sz w:val="24"/>
          <w:szCs w:val="24"/>
        </w:rPr>
        <w:t xml:space="preserve">Office Phones: </w:t>
      </w:r>
      <w:r w:rsidR="00F607D9" w:rsidRPr="003C79E5">
        <w:rPr>
          <w:rFonts w:ascii="Garamond" w:hAnsi="Garamond"/>
          <w:sz w:val="24"/>
          <w:szCs w:val="24"/>
        </w:rPr>
        <w:tab/>
        <w:t>Mary Ellen – 1-203-396-8210</w:t>
      </w:r>
    </w:p>
    <w:p w14:paraId="0D2B5024" w14:textId="77777777" w:rsidR="00F607D9" w:rsidRPr="003C79E5" w:rsidRDefault="00F607D9" w:rsidP="00345B2B">
      <w:pPr>
        <w:pStyle w:val="NoSpacing"/>
        <w:rPr>
          <w:rFonts w:ascii="Garamond" w:hAnsi="Garamond"/>
          <w:sz w:val="24"/>
          <w:szCs w:val="24"/>
        </w:rPr>
      </w:pPr>
      <w:r w:rsidRPr="003C79E5">
        <w:rPr>
          <w:rFonts w:ascii="Garamond" w:hAnsi="Garamond"/>
          <w:sz w:val="24"/>
          <w:szCs w:val="24"/>
        </w:rPr>
        <w:tab/>
      </w:r>
      <w:r w:rsidRPr="003C79E5">
        <w:rPr>
          <w:rFonts w:ascii="Garamond" w:hAnsi="Garamond"/>
          <w:sz w:val="24"/>
          <w:szCs w:val="24"/>
        </w:rPr>
        <w:tab/>
      </w:r>
      <w:r w:rsidRPr="003C79E5">
        <w:rPr>
          <w:rFonts w:ascii="Garamond" w:hAnsi="Garamond"/>
          <w:sz w:val="24"/>
          <w:szCs w:val="24"/>
        </w:rPr>
        <w:tab/>
      </w:r>
      <w:r w:rsidR="00142715">
        <w:rPr>
          <w:rFonts w:ascii="Garamond" w:hAnsi="Garamond"/>
          <w:sz w:val="24"/>
          <w:szCs w:val="24"/>
        </w:rPr>
        <w:t>Joan</w:t>
      </w:r>
      <w:r w:rsidRPr="003C79E5">
        <w:rPr>
          <w:rFonts w:ascii="Garamond" w:hAnsi="Garamond"/>
          <w:sz w:val="24"/>
          <w:szCs w:val="24"/>
        </w:rPr>
        <w:t xml:space="preserve"> – 1-203-39</w:t>
      </w:r>
      <w:r w:rsidR="004E44F0">
        <w:rPr>
          <w:rFonts w:ascii="Garamond" w:hAnsi="Garamond"/>
          <w:sz w:val="24"/>
          <w:szCs w:val="24"/>
        </w:rPr>
        <w:t>5-</w:t>
      </w:r>
      <w:r w:rsidR="00142715">
        <w:rPr>
          <w:rFonts w:ascii="Garamond" w:hAnsi="Garamond"/>
          <w:sz w:val="24"/>
          <w:szCs w:val="24"/>
        </w:rPr>
        <w:t>477</w:t>
      </w:r>
      <w:r w:rsidR="00E27D50">
        <w:rPr>
          <w:rFonts w:ascii="Garamond" w:hAnsi="Garamond"/>
          <w:sz w:val="24"/>
          <w:szCs w:val="24"/>
        </w:rPr>
        <w:t>8</w:t>
      </w:r>
    </w:p>
    <w:p w14:paraId="51AE2D33" w14:textId="77777777" w:rsidR="00772715" w:rsidRPr="003C79E5" w:rsidRDefault="00772715" w:rsidP="00345B2B">
      <w:pPr>
        <w:pStyle w:val="NoSpacing"/>
        <w:rPr>
          <w:rFonts w:ascii="Garamond" w:hAnsi="Garamond"/>
          <w:sz w:val="24"/>
          <w:szCs w:val="24"/>
        </w:rPr>
      </w:pPr>
    </w:p>
    <w:p w14:paraId="2208D93E" w14:textId="77777777" w:rsidR="005E5560" w:rsidRPr="003C79E5" w:rsidRDefault="00EC2783" w:rsidP="00345B2B">
      <w:pPr>
        <w:pStyle w:val="NoSpacing"/>
        <w:rPr>
          <w:rFonts w:ascii="Garamond" w:hAnsi="Garamond"/>
          <w:sz w:val="24"/>
          <w:szCs w:val="24"/>
        </w:rPr>
      </w:pPr>
      <w:r w:rsidRPr="003C79E5">
        <w:rPr>
          <w:rFonts w:ascii="Garamond" w:hAnsi="Garamond"/>
          <w:sz w:val="24"/>
          <w:szCs w:val="24"/>
        </w:rPr>
        <w:t>Office E-mails:</w:t>
      </w:r>
      <w:r w:rsidR="00772715" w:rsidRPr="003C79E5">
        <w:rPr>
          <w:rFonts w:ascii="Garamond" w:hAnsi="Garamond"/>
          <w:sz w:val="24"/>
          <w:szCs w:val="24"/>
        </w:rPr>
        <w:t xml:space="preserve">  </w:t>
      </w:r>
      <w:r w:rsidR="00F65B2F" w:rsidRPr="003C79E5">
        <w:rPr>
          <w:rFonts w:ascii="Garamond" w:hAnsi="Garamond"/>
          <w:sz w:val="24"/>
          <w:szCs w:val="24"/>
        </w:rPr>
        <w:tab/>
      </w:r>
      <w:hyperlink r:id="rId8" w:history="1">
        <w:r w:rsidR="00344CE6" w:rsidRPr="003C79E5">
          <w:rPr>
            <w:rStyle w:val="Hyperlink"/>
            <w:rFonts w:ascii="Garamond" w:hAnsi="Garamond"/>
            <w:sz w:val="24"/>
            <w:szCs w:val="24"/>
          </w:rPr>
          <w:t>Johnsonm@sacredheart.edu</w:t>
        </w:r>
      </w:hyperlink>
    </w:p>
    <w:p w14:paraId="4882DF96" w14:textId="77777777" w:rsidR="009C2BF6" w:rsidRDefault="00F607D9" w:rsidP="00345B2B">
      <w:pPr>
        <w:pStyle w:val="NoSpacing"/>
        <w:rPr>
          <w:rStyle w:val="Hyperlink"/>
          <w:rFonts w:ascii="Garamond" w:hAnsi="Garamond"/>
          <w:sz w:val="24"/>
          <w:szCs w:val="24"/>
        </w:rPr>
      </w:pPr>
      <w:r w:rsidRPr="003C79E5">
        <w:rPr>
          <w:rFonts w:ascii="Garamond" w:hAnsi="Garamond"/>
          <w:sz w:val="24"/>
          <w:szCs w:val="24"/>
        </w:rPr>
        <w:tab/>
      </w:r>
      <w:r w:rsidRPr="003C79E5">
        <w:rPr>
          <w:rFonts w:ascii="Garamond" w:hAnsi="Garamond"/>
          <w:sz w:val="24"/>
          <w:szCs w:val="24"/>
        </w:rPr>
        <w:tab/>
      </w:r>
      <w:r w:rsidRPr="003C79E5">
        <w:rPr>
          <w:rFonts w:ascii="Garamond" w:hAnsi="Garamond"/>
          <w:sz w:val="24"/>
          <w:szCs w:val="24"/>
        </w:rPr>
        <w:tab/>
      </w:r>
      <w:hyperlink r:id="rId9" w:history="1">
        <w:r w:rsidR="00E27D50" w:rsidRPr="00A90919">
          <w:rPr>
            <w:rStyle w:val="Hyperlink"/>
            <w:rFonts w:ascii="Garamond" w:hAnsi="Garamond"/>
            <w:sz w:val="24"/>
            <w:szCs w:val="24"/>
          </w:rPr>
          <w:t>Sauvigne-Kirschj@sacredheart.edu</w:t>
        </w:r>
      </w:hyperlink>
    </w:p>
    <w:p w14:paraId="5FC862F2" w14:textId="77777777" w:rsidR="009C2BF6" w:rsidRDefault="009C2BF6" w:rsidP="00345B2B">
      <w:pPr>
        <w:pStyle w:val="NoSpacing"/>
        <w:rPr>
          <w:rStyle w:val="Hyperlink"/>
          <w:rFonts w:ascii="Garamond" w:hAnsi="Garamond"/>
          <w:sz w:val="24"/>
          <w:szCs w:val="24"/>
        </w:rPr>
      </w:pPr>
    </w:p>
    <w:p w14:paraId="2588B582" w14:textId="77777777" w:rsidR="005E5560" w:rsidRPr="003C79E5" w:rsidRDefault="005E5560" w:rsidP="00345B2B">
      <w:pPr>
        <w:pStyle w:val="NoSpacing"/>
        <w:rPr>
          <w:rFonts w:ascii="Garamond" w:hAnsi="Garamond"/>
          <w:sz w:val="24"/>
          <w:szCs w:val="24"/>
        </w:rPr>
      </w:pPr>
      <w:r w:rsidRPr="003C79E5">
        <w:rPr>
          <w:rFonts w:ascii="Garamond" w:hAnsi="Garamond"/>
          <w:sz w:val="24"/>
          <w:szCs w:val="24"/>
        </w:rPr>
        <w:t xml:space="preserve">Office Hours:  </w:t>
      </w:r>
      <w:r w:rsidR="00C134F9" w:rsidRPr="003C79E5">
        <w:rPr>
          <w:rFonts w:ascii="Garamond" w:hAnsi="Garamond"/>
          <w:sz w:val="24"/>
          <w:szCs w:val="24"/>
        </w:rPr>
        <w:tab/>
      </w:r>
      <w:r w:rsidR="0078269B" w:rsidRPr="003C79E5">
        <w:rPr>
          <w:rFonts w:ascii="Garamond" w:hAnsi="Garamond"/>
          <w:sz w:val="24"/>
          <w:szCs w:val="24"/>
        </w:rPr>
        <w:tab/>
        <w:t>Mary-</w:t>
      </w:r>
      <w:r w:rsidR="00F607D9" w:rsidRPr="003C79E5">
        <w:rPr>
          <w:rFonts w:ascii="Garamond" w:hAnsi="Garamond"/>
          <w:sz w:val="24"/>
          <w:szCs w:val="24"/>
        </w:rPr>
        <w:t>Ellen:  By appointment</w:t>
      </w:r>
      <w:r w:rsidR="00DD5357" w:rsidRPr="003C79E5">
        <w:rPr>
          <w:rFonts w:ascii="Garamond" w:hAnsi="Garamond"/>
          <w:sz w:val="24"/>
          <w:szCs w:val="24"/>
        </w:rPr>
        <w:t xml:space="preserve"> – arrange through Ivy Sailer</w:t>
      </w:r>
    </w:p>
    <w:p w14:paraId="08A7FCAB" w14:textId="77777777" w:rsidR="00345B2B" w:rsidRPr="003C79E5" w:rsidRDefault="00C134F9" w:rsidP="00345B2B">
      <w:pPr>
        <w:pStyle w:val="NoSpacing"/>
        <w:rPr>
          <w:rFonts w:ascii="Garamond" w:hAnsi="Garamond"/>
          <w:sz w:val="24"/>
          <w:szCs w:val="24"/>
        </w:rPr>
      </w:pPr>
      <w:r w:rsidRPr="003C79E5">
        <w:rPr>
          <w:rFonts w:ascii="Garamond" w:hAnsi="Garamond"/>
          <w:sz w:val="24"/>
          <w:szCs w:val="24"/>
        </w:rPr>
        <w:tab/>
      </w:r>
      <w:r w:rsidRPr="003C79E5">
        <w:rPr>
          <w:rFonts w:ascii="Garamond" w:hAnsi="Garamond"/>
          <w:sz w:val="24"/>
          <w:szCs w:val="24"/>
        </w:rPr>
        <w:tab/>
      </w:r>
      <w:r w:rsidRPr="003C79E5">
        <w:rPr>
          <w:rFonts w:ascii="Garamond" w:hAnsi="Garamond"/>
          <w:sz w:val="24"/>
          <w:szCs w:val="24"/>
        </w:rPr>
        <w:tab/>
      </w:r>
      <w:r w:rsidR="009C2BF6">
        <w:rPr>
          <w:rFonts w:ascii="Garamond" w:hAnsi="Garamond"/>
          <w:sz w:val="24"/>
          <w:szCs w:val="24"/>
        </w:rPr>
        <w:t>Joan</w:t>
      </w:r>
      <w:r w:rsidR="00F607D9" w:rsidRPr="003C79E5">
        <w:rPr>
          <w:rFonts w:ascii="Garamond" w:hAnsi="Garamond"/>
          <w:sz w:val="24"/>
          <w:szCs w:val="24"/>
        </w:rPr>
        <w:t xml:space="preserve">:  By appointment </w:t>
      </w:r>
      <w:r w:rsidR="00DD5357" w:rsidRPr="003C79E5">
        <w:rPr>
          <w:rFonts w:ascii="Garamond" w:hAnsi="Garamond"/>
          <w:sz w:val="24"/>
          <w:szCs w:val="24"/>
        </w:rPr>
        <w:t>- arrange through Ivy Sailer</w:t>
      </w:r>
    </w:p>
    <w:p w14:paraId="2F94E7B1" w14:textId="77777777" w:rsidR="00772715" w:rsidRPr="003C79E5" w:rsidRDefault="00772715" w:rsidP="00345B2B">
      <w:pPr>
        <w:pStyle w:val="NoSpacing"/>
        <w:rPr>
          <w:rFonts w:ascii="Garamond" w:hAnsi="Garamond"/>
          <w:sz w:val="24"/>
          <w:szCs w:val="24"/>
        </w:rPr>
      </w:pPr>
    </w:p>
    <w:p w14:paraId="7E893448" w14:textId="77777777" w:rsidR="005E5560" w:rsidRPr="003C79E5" w:rsidRDefault="005E5560" w:rsidP="00345B2B">
      <w:pPr>
        <w:pStyle w:val="NoSpacing"/>
        <w:rPr>
          <w:rFonts w:ascii="Garamond" w:hAnsi="Garamond"/>
          <w:sz w:val="24"/>
          <w:szCs w:val="24"/>
        </w:rPr>
      </w:pPr>
      <w:r w:rsidRPr="003C79E5">
        <w:rPr>
          <w:rFonts w:ascii="Garamond" w:hAnsi="Garamond"/>
          <w:sz w:val="24"/>
          <w:szCs w:val="24"/>
        </w:rPr>
        <w:t xml:space="preserve">Class Format: </w:t>
      </w:r>
      <w:r w:rsidR="00F607D9" w:rsidRPr="003C79E5">
        <w:rPr>
          <w:rFonts w:ascii="Garamond" w:hAnsi="Garamond"/>
          <w:sz w:val="24"/>
          <w:szCs w:val="24"/>
        </w:rPr>
        <w:tab/>
      </w:r>
      <w:r w:rsidR="00C134F9" w:rsidRPr="003C79E5">
        <w:rPr>
          <w:rFonts w:ascii="Garamond" w:hAnsi="Garamond"/>
          <w:sz w:val="24"/>
          <w:szCs w:val="24"/>
        </w:rPr>
        <w:tab/>
      </w:r>
      <w:r w:rsidRPr="003C79E5">
        <w:rPr>
          <w:rFonts w:ascii="Garamond" w:hAnsi="Garamond"/>
          <w:sz w:val="24"/>
          <w:szCs w:val="24"/>
        </w:rPr>
        <w:t xml:space="preserve">Course content will be provided through </w:t>
      </w:r>
      <w:r w:rsidR="00C134F9" w:rsidRPr="003C79E5">
        <w:rPr>
          <w:rFonts w:ascii="Garamond" w:hAnsi="Garamond"/>
          <w:sz w:val="24"/>
          <w:szCs w:val="24"/>
        </w:rPr>
        <w:t xml:space="preserve">lectures, </w:t>
      </w:r>
      <w:r w:rsidR="00F607D9" w:rsidRPr="003C79E5">
        <w:rPr>
          <w:rFonts w:ascii="Garamond" w:hAnsi="Garamond"/>
          <w:sz w:val="24"/>
          <w:szCs w:val="24"/>
        </w:rPr>
        <w:t>seminars</w:t>
      </w:r>
      <w:r w:rsidR="00C134F9" w:rsidRPr="003C79E5">
        <w:rPr>
          <w:rFonts w:ascii="Garamond" w:hAnsi="Garamond"/>
          <w:sz w:val="24"/>
          <w:szCs w:val="24"/>
        </w:rPr>
        <w:t>, readings,</w:t>
      </w:r>
      <w:r w:rsidR="00F607D9" w:rsidRPr="003C79E5">
        <w:rPr>
          <w:rFonts w:ascii="Garamond" w:hAnsi="Garamond"/>
          <w:sz w:val="24"/>
          <w:szCs w:val="24"/>
        </w:rPr>
        <w:t xml:space="preserve"> and in-class </w:t>
      </w:r>
      <w:r w:rsidRPr="003C79E5">
        <w:rPr>
          <w:rFonts w:ascii="Garamond" w:hAnsi="Garamond"/>
          <w:sz w:val="24"/>
          <w:szCs w:val="24"/>
        </w:rPr>
        <w:t xml:space="preserve">activities.  </w:t>
      </w:r>
    </w:p>
    <w:p w14:paraId="70A7BD31" w14:textId="77777777" w:rsidR="00345B2B" w:rsidRPr="003C79E5" w:rsidRDefault="00345B2B" w:rsidP="00345B2B">
      <w:pPr>
        <w:pStyle w:val="NoSpacing"/>
        <w:rPr>
          <w:rFonts w:ascii="Garamond" w:hAnsi="Garamond"/>
          <w:sz w:val="24"/>
          <w:szCs w:val="24"/>
        </w:rPr>
      </w:pPr>
    </w:p>
    <w:p w14:paraId="6E11F78F" w14:textId="77777777" w:rsidR="00C134F9" w:rsidRDefault="005E5560" w:rsidP="004E69DD">
      <w:pPr>
        <w:pStyle w:val="NoSpacing"/>
        <w:rPr>
          <w:rFonts w:ascii="Garamond" w:hAnsi="Garamond"/>
          <w:sz w:val="24"/>
          <w:szCs w:val="24"/>
        </w:rPr>
      </w:pPr>
      <w:r w:rsidRPr="003C79E5">
        <w:rPr>
          <w:rFonts w:ascii="Garamond" w:hAnsi="Garamond"/>
          <w:sz w:val="24"/>
          <w:szCs w:val="24"/>
        </w:rPr>
        <w:t xml:space="preserve">Class Times:  </w:t>
      </w:r>
      <w:r w:rsidR="00C134F9" w:rsidRPr="003C79E5">
        <w:rPr>
          <w:rFonts w:ascii="Garamond" w:hAnsi="Garamond"/>
          <w:sz w:val="24"/>
          <w:szCs w:val="24"/>
        </w:rPr>
        <w:tab/>
      </w:r>
      <w:r w:rsidR="00C134F9" w:rsidRPr="003C79E5">
        <w:rPr>
          <w:rFonts w:ascii="Garamond" w:hAnsi="Garamond"/>
          <w:sz w:val="24"/>
          <w:szCs w:val="24"/>
        </w:rPr>
        <w:tab/>
      </w:r>
      <w:r w:rsidR="004E44F0">
        <w:rPr>
          <w:rFonts w:ascii="Garamond" w:hAnsi="Garamond"/>
          <w:sz w:val="24"/>
          <w:szCs w:val="24"/>
        </w:rPr>
        <w:t xml:space="preserve">Wed 2-4,  </w:t>
      </w:r>
      <w:r w:rsidR="004E44F0">
        <w:rPr>
          <w:rFonts w:ascii="Garamond" w:hAnsi="Garamond"/>
          <w:sz w:val="24"/>
          <w:szCs w:val="24"/>
        </w:rPr>
        <w:tab/>
        <w:t>Section A Rm N350</w:t>
      </w:r>
    </w:p>
    <w:p w14:paraId="42532568" w14:textId="77777777" w:rsidR="004E44F0" w:rsidRDefault="004E44F0" w:rsidP="004E69DD">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Section B Rm S210</w:t>
      </w:r>
    </w:p>
    <w:p w14:paraId="0ACED562" w14:textId="77777777" w:rsidR="004E44F0" w:rsidRPr="003C79E5" w:rsidRDefault="004E44F0" w:rsidP="004E69DD">
      <w:pPr>
        <w:pStyle w:val="NoSpacing"/>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Combined Classes Rm S210</w:t>
      </w:r>
    </w:p>
    <w:p w14:paraId="3BDCD8D5" w14:textId="77777777" w:rsidR="00C134F9" w:rsidRPr="003C79E5" w:rsidRDefault="00C134F9" w:rsidP="005E5560">
      <w:pPr>
        <w:pStyle w:val="BodyText"/>
        <w:rPr>
          <w:rFonts w:ascii="Garamond" w:hAnsi="Garamond"/>
          <w:b/>
          <w:sz w:val="24"/>
          <w:szCs w:val="24"/>
        </w:rPr>
      </w:pPr>
    </w:p>
    <w:p w14:paraId="2277411E" w14:textId="77777777" w:rsidR="005E5560" w:rsidRPr="003C79E5" w:rsidRDefault="005E5560" w:rsidP="005E5560">
      <w:pPr>
        <w:pStyle w:val="BodyText"/>
        <w:rPr>
          <w:rFonts w:ascii="Garamond" w:hAnsi="Garamond"/>
          <w:b/>
          <w:sz w:val="24"/>
          <w:szCs w:val="24"/>
        </w:rPr>
      </w:pPr>
      <w:r w:rsidRPr="003C79E5">
        <w:rPr>
          <w:rFonts w:ascii="Garamond" w:hAnsi="Garamond"/>
          <w:b/>
          <w:sz w:val="24"/>
          <w:szCs w:val="24"/>
        </w:rPr>
        <w:t>COURSE DESCRIPTION</w:t>
      </w:r>
    </w:p>
    <w:p w14:paraId="5409D84A" w14:textId="77777777" w:rsidR="00717874" w:rsidRPr="003C79E5" w:rsidRDefault="00EC2783" w:rsidP="00EC2783">
      <w:pPr>
        <w:autoSpaceDE w:val="0"/>
        <w:autoSpaceDN w:val="0"/>
        <w:adjustRightInd w:val="0"/>
        <w:spacing w:after="0" w:line="240" w:lineRule="auto"/>
        <w:rPr>
          <w:rFonts w:ascii="Garamond" w:hAnsi="Garamond" w:cs="Arial"/>
          <w:color w:val="000000"/>
          <w:sz w:val="24"/>
          <w:szCs w:val="24"/>
          <w:lang w:val="en"/>
        </w:rPr>
      </w:pPr>
      <w:r w:rsidRPr="003C79E5">
        <w:rPr>
          <w:rFonts w:ascii="Garamond" w:hAnsi="Garamond" w:cs="Arial"/>
          <w:color w:val="000000"/>
          <w:sz w:val="24"/>
          <w:szCs w:val="24"/>
          <w:lang w:val="en"/>
        </w:rPr>
        <w:t xml:space="preserve">This course examines national and state health and education policies, legislation and laws that affect occupational therapy practice. Access, quality, and cost factors (classification and reimbursement) are examined in relation to service delivery models in health and education with </w:t>
      </w:r>
      <w:r w:rsidRPr="003C79E5">
        <w:rPr>
          <w:rFonts w:ascii="Garamond" w:hAnsi="Garamond" w:cs="Arial"/>
          <w:color w:val="000000"/>
          <w:sz w:val="24"/>
          <w:szCs w:val="24"/>
          <w:lang w:val="en"/>
        </w:rPr>
        <w:lastRenderedPageBreak/>
        <w:t>a particular emphasis on policy and legislation affecting populations with needs and conditions that fall within the domain of occupational therapy practice. Course delivery includes lecture, discussion, reading, web based resources, and classroom learning activities</w:t>
      </w:r>
      <w:r w:rsidR="006214B2" w:rsidRPr="003C79E5">
        <w:rPr>
          <w:rFonts w:ascii="Garamond" w:hAnsi="Garamond" w:cs="Arial"/>
          <w:color w:val="000000"/>
          <w:sz w:val="24"/>
          <w:szCs w:val="24"/>
          <w:lang w:val="en"/>
        </w:rPr>
        <w:t>.</w:t>
      </w:r>
    </w:p>
    <w:p w14:paraId="18BB7829" w14:textId="77777777" w:rsidR="00DD5357" w:rsidRPr="003C79E5" w:rsidRDefault="00DD5357" w:rsidP="00EC2783">
      <w:pPr>
        <w:autoSpaceDE w:val="0"/>
        <w:autoSpaceDN w:val="0"/>
        <w:adjustRightInd w:val="0"/>
        <w:spacing w:after="0" w:line="240" w:lineRule="auto"/>
        <w:rPr>
          <w:rFonts w:ascii="Garamond" w:hAnsi="Garamond"/>
          <w:b/>
          <w:sz w:val="24"/>
          <w:szCs w:val="24"/>
        </w:rPr>
      </w:pPr>
    </w:p>
    <w:p w14:paraId="6AFD783C" w14:textId="77777777" w:rsidR="00EC2783" w:rsidRDefault="00EC2783" w:rsidP="00556D68">
      <w:pPr>
        <w:autoSpaceDE w:val="0"/>
        <w:autoSpaceDN w:val="0"/>
        <w:adjustRightInd w:val="0"/>
        <w:spacing w:after="0" w:line="240" w:lineRule="auto"/>
        <w:rPr>
          <w:rFonts w:ascii="Garamond" w:hAnsi="Garamond" w:cs="Times-Roman"/>
          <w:sz w:val="24"/>
          <w:szCs w:val="24"/>
        </w:rPr>
      </w:pPr>
      <w:r w:rsidRPr="003C79E5">
        <w:rPr>
          <w:rFonts w:ascii="Garamond" w:hAnsi="Garamond"/>
          <w:b/>
          <w:sz w:val="24"/>
          <w:szCs w:val="24"/>
        </w:rPr>
        <w:t>RELATIONSHIP TO OCCUPA</w:t>
      </w:r>
      <w:r w:rsidR="00142715">
        <w:rPr>
          <w:rFonts w:ascii="Garamond" w:hAnsi="Garamond"/>
          <w:b/>
          <w:sz w:val="24"/>
          <w:szCs w:val="24"/>
        </w:rPr>
        <w:t xml:space="preserve">TIONAL THERAPY PRACTICE AND AOTA’s </w:t>
      </w:r>
      <w:r w:rsidRPr="003C79E5">
        <w:rPr>
          <w:rFonts w:ascii="Garamond" w:hAnsi="Garamond"/>
          <w:b/>
          <w:sz w:val="24"/>
          <w:szCs w:val="24"/>
        </w:rPr>
        <w:t>VISION</w:t>
      </w:r>
      <w:r w:rsidR="009C2BF6">
        <w:rPr>
          <w:rFonts w:ascii="Garamond" w:hAnsi="Garamond"/>
          <w:b/>
          <w:sz w:val="24"/>
          <w:szCs w:val="24"/>
        </w:rPr>
        <w:t xml:space="preserve"> 202</w:t>
      </w:r>
      <w:r w:rsidR="00142715">
        <w:rPr>
          <w:rFonts w:ascii="Garamond" w:hAnsi="Garamond"/>
          <w:b/>
          <w:sz w:val="24"/>
          <w:szCs w:val="24"/>
        </w:rPr>
        <w:t>5</w:t>
      </w:r>
      <w:r w:rsidR="00DD5357" w:rsidRPr="003C79E5">
        <w:rPr>
          <w:rFonts w:ascii="Garamond" w:hAnsi="Garamond"/>
          <w:b/>
          <w:sz w:val="24"/>
          <w:szCs w:val="24"/>
        </w:rPr>
        <w:t xml:space="preserve">- </w:t>
      </w:r>
      <w:r w:rsidRPr="003C79E5">
        <w:rPr>
          <w:rFonts w:ascii="Garamond" w:hAnsi="Garamond" w:cs="Times-Italic"/>
          <w:i/>
          <w:iCs/>
          <w:sz w:val="24"/>
          <w:szCs w:val="24"/>
        </w:rPr>
        <w:t>“</w:t>
      </w:r>
      <w:r w:rsidR="00142715">
        <w:rPr>
          <w:rFonts w:ascii="Garamond" w:hAnsi="Garamond" w:cs="Times-Italic"/>
          <w:i/>
          <w:iCs/>
          <w:sz w:val="24"/>
          <w:szCs w:val="24"/>
        </w:rPr>
        <w:t xml:space="preserve">Occupational Therapy maximized health, wellbeing, </w:t>
      </w:r>
      <w:r w:rsidRPr="003C79E5">
        <w:rPr>
          <w:rFonts w:ascii="Garamond" w:hAnsi="Garamond" w:cs="Times-Italic"/>
          <w:i/>
          <w:iCs/>
          <w:sz w:val="24"/>
          <w:szCs w:val="24"/>
        </w:rPr>
        <w:t>a</w:t>
      </w:r>
      <w:r w:rsidR="00B901FC">
        <w:rPr>
          <w:rFonts w:ascii="Garamond" w:hAnsi="Garamond" w:cs="Times-Italic"/>
          <w:i/>
          <w:iCs/>
          <w:sz w:val="24"/>
          <w:szCs w:val="24"/>
        </w:rPr>
        <w:t>nd quality of life of</w:t>
      </w:r>
      <w:r w:rsidR="00142715">
        <w:rPr>
          <w:rFonts w:ascii="Garamond" w:hAnsi="Garamond" w:cs="Times-Italic"/>
          <w:i/>
          <w:iCs/>
          <w:sz w:val="24"/>
          <w:szCs w:val="24"/>
        </w:rPr>
        <w:t xml:space="preserve"> all people, populations, and communities through effective solutions that facilitate participation in everyday living,</w:t>
      </w:r>
      <w:r w:rsidRPr="003C79E5">
        <w:rPr>
          <w:rFonts w:ascii="Garamond" w:hAnsi="Garamond" w:cs="Times-Roman"/>
          <w:sz w:val="24"/>
          <w:szCs w:val="24"/>
        </w:rPr>
        <w:t>”</w:t>
      </w:r>
    </w:p>
    <w:p w14:paraId="18FA909B" w14:textId="77777777" w:rsidR="00142715" w:rsidRDefault="00E277D7" w:rsidP="00556D68">
      <w:pPr>
        <w:autoSpaceDE w:val="0"/>
        <w:autoSpaceDN w:val="0"/>
        <w:adjustRightInd w:val="0"/>
        <w:spacing w:after="0" w:line="240" w:lineRule="auto"/>
        <w:rPr>
          <w:rFonts w:ascii="Garamond" w:hAnsi="Garamond" w:cs="Times-Roman"/>
          <w:sz w:val="24"/>
          <w:szCs w:val="24"/>
        </w:rPr>
      </w:pPr>
      <w:hyperlink r:id="rId10" w:history="1">
        <w:r w:rsidR="00142715" w:rsidRPr="00A97C31">
          <w:rPr>
            <w:rStyle w:val="Hyperlink"/>
            <w:rFonts w:ascii="Garamond" w:hAnsi="Garamond" w:cs="Times-Roman"/>
            <w:sz w:val="24"/>
            <w:szCs w:val="24"/>
          </w:rPr>
          <w:t>https://ajot.aota.org/article.aspx?articleid=2618318&amp;resultClick=3&amp;_ga=2.238281603.2085700628.1530556037-1464978303.1530556037</w:t>
        </w:r>
      </w:hyperlink>
    </w:p>
    <w:p w14:paraId="5F8A590E" w14:textId="77777777" w:rsidR="00142715" w:rsidRPr="003C79E5" w:rsidRDefault="00142715" w:rsidP="00556D68">
      <w:pPr>
        <w:autoSpaceDE w:val="0"/>
        <w:autoSpaceDN w:val="0"/>
        <w:adjustRightInd w:val="0"/>
        <w:spacing w:after="0" w:line="240" w:lineRule="auto"/>
        <w:rPr>
          <w:rFonts w:ascii="Garamond" w:hAnsi="Garamond" w:cs="Times-Roman"/>
          <w:sz w:val="24"/>
          <w:szCs w:val="24"/>
        </w:rPr>
      </w:pPr>
    </w:p>
    <w:p w14:paraId="59876A9E" w14:textId="77777777" w:rsidR="00F607D9" w:rsidRPr="003C79E5" w:rsidRDefault="00F607D9" w:rsidP="00556D68">
      <w:pPr>
        <w:autoSpaceDE w:val="0"/>
        <w:autoSpaceDN w:val="0"/>
        <w:adjustRightInd w:val="0"/>
        <w:spacing w:after="0" w:line="240" w:lineRule="auto"/>
        <w:rPr>
          <w:rFonts w:ascii="Garamond" w:hAnsi="Garamond" w:cs="Times-Roman"/>
          <w:sz w:val="24"/>
          <w:szCs w:val="24"/>
        </w:rPr>
      </w:pPr>
    </w:p>
    <w:p w14:paraId="3B1204E4" w14:textId="77777777" w:rsidR="00F607D9" w:rsidRPr="003C79E5" w:rsidRDefault="000213EA" w:rsidP="00556D68">
      <w:pPr>
        <w:autoSpaceDE w:val="0"/>
        <w:autoSpaceDN w:val="0"/>
        <w:adjustRightInd w:val="0"/>
        <w:spacing w:after="0" w:line="240" w:lineRule="auto"/>
        <w:rPr>
          <w:rFonts w:ascii="Garamond" w:hAnsi="Garamond" w:cs="Times-Roman"/>
          <w:sz w:val="24"/>
          <w:szCs w:val="24"/>
        </w:rPr>
      </w:pPr>
      <w:r w:rsidRPr="003C79E5">
        <w:rPr>
          <w:rFonts w:ascii="Garamond" w:hAnsi="Garamond" w:cs="Times-Roman"/>
          <w:sz w:val="24"/>
          <w:szCs w:val="24"/>
        </w:rPr>
        <w:t xml:space="preserve">This course content </w:t>
      </w:r>
      <w:r w:rsidR="00B901FC">
        <w:rPr>
          <w:rFonts w:ascii="Garamond" w:hAnsi="Garamond" w:cs="Times-Roman"/>
          <w:sz w:val="24"/>
          <w:szCs w:val="24"/>
        </w:rPr>
        <w:t>reflected occupational therapy</w:t>
      </w:r>
      <w:r w:rsidRPr="003C79E5">
        <w:rPr>
          <w:rFonts w:ascii="Garamond" w:hAnsi="Garamond" w:cs="Times-Roman"/>
          <w:sz w:val="24"/>
          <w:szCs w:val="24"/>
        </w:rPr>
        <w:t xml:space="preserve"> practice and </w:t>
      </w:r>
      <w:r w:rsidR="00F607D9" w:rsidRPr="003C79E5">
        <w:rPr>
          <w:rFonts w:ascii="Garamond" w:hAnsi="Garamond" w:cs="Times-Roman"/>
          <w:sz w:val="24"/>
          <w:szCs w:val="24"/>
        </w:rPr>
        <w:t>AOT</w:t>
      </w:r>
      <w:r w:rsidRPr="003C79E5">
        <w:rPr>
          <w:rFonts w:ascii="Garamond" w:hAnsi="Garamond" w:cs="Times-Roman"/>
          <w:sz w:val="24"/>
          <w:szCs w:val="24"/>
        </w:rPr>
        <w:t xml:space="preserve">A’s </w:t>
      </w:r>
      <w:r w:rsidR="00142715">
        <w:rPr>
          <w:rFonts w:ascii="Garamond" w:hAnsi="Garamond" w:cs="Times-Roman"/>
          <w:sz w:val="24"/>
          <w:szCs w:val="24"/>
        </w:rPr>
        <w:t xml:space="preserve">Centennial </w:t>
      </w:r>
      <w:r w:rsidRPr="003C79E5">
        <w:rPr>
          <w:rFonts w:ascii="Garamond" w:hAnsi="Garamond" w:cs="Times-Roman"/>
          <w:sz w:val="24"/>
          <w:szCs w:val="24"/>
        </w:rPr>
        <w:t>Vision</w:t>
      </w:r>
      <w:r w:rsidR="00142715">
        <w:rPr>
          <w:rFonts w:ascii="Garamond" w:hAnsi="Garamond" w:cs="Times-Roman"/>
          <w:sz w:val="24"/>
          <w:szCs w:val="24"/>
        </w:rPr>
        <w:t xml:space="preserve"> which </w:t>
      </w:r>
      <w:r w:rsidR="00E27D50">
        <w:rPr>
          <w:rFonts w:ascii="Garamond" w:hAnsi="Garamond" w:cs="Times-Roman"/>
          <w:sz w:val="24"/>
          <w:szCs w:val="24"/>
        </w:rPr>
        <w:t>describes</w:t>
      </w:r>
      <w:r w:rsidR="00142715">
        <w:rPr>
          <w:rFonts w:ascii="Garamond" w:hAnsi="Garamond" w:cs="Times-Roman"/>
          <w:sz w:val="24"/>
          <w:szCs w:val="24"/>
        </w:rPr>
        <w:t xml:space="preserve"> Occupational Therapy as</w:t>
      </w:r>
      <w:r w:rsidRPr="003C79E5">
        <w:rPr>
          <w:rFonts w:ascii="Garamond" w:hAnsi="Garamond" w:cs="Times-Roman"/>
          <w:sz w:val="24"/>
          <w:szCs w:val="24"/>
        </w:rPr>
        <w:t xml:space="preserve">: </w:t>
      </w:r>
      <w:r w:rsidR="00F607D9" w:rsidRPr="003C79E5">
        <w:rPr>
          <w:rFonts w:ascii="Garamond" w:hAnsi="Garamond" w:cs="Times-Italic"/>
          <w:i/>
          <w:iCs/>
          <w:sz w:val="24"/>
          <w:szCs w:val="24"/>
        </w:rPr>
        <w:t>“a powerful, widely recognized, science-driven, and evidence-based profession with a globally connected and diverse workforce meeting society’s occupational needs</w:t>
      </w:r>
      <w:r w:rsidR="00F607D9" w:rsidRPr="003C79E5">
        <w:rPr>
          <w:rFonts w:ascii="Garamond" w:hAnsi="Garamond" w:cs="Times-Roman"/>
          <w:sz w:val="24"/>
          <w:szCs w:val="24"/>
        </w:rPr>
        <w:t>,” (</w:t>
      </w:r>
      <w:hyperlink r:id="rId11" w:history="1">
        <w:r w:rsidRPr="003C79E5">
          <w:rPr>
            <w:rStyle w:val="Hyperlink"/>
            <w:rFonts w:ascii="Garamond" w:hAnsi="Garamond" w:cs="Times-Roman"/>
            <w:sz w:val="24"/>
            <w:szCs w:val="24"/>
          </w:rPr>
          <w:t>http://aota.org/AboutAOTA/Centennial-Vision/CV.aspx)</w:t>
        </w:r>
      </w:hyperlink>
    </w:p>
    <w:p w14:paraId="3D528255" w14:textId="77777777" w:rsidR="00F607D9" w:rsidRPr="003C79E5" w:rsidRDefault="00F607D9" w:rsidP="00F607D9">
      <w:pPr>
        <w:autoSpaceDE w:val="0"/>
        <w:autoSpaceDN w:val="0"/>
        <w:adjustRightInd w:val="0"/>
        <w:spacing w:after="0" w:line="240" w:lineRule="auto"/>
        <w:rPr>
          <w:rFonts w:ascii="Garamond" w:hAnsi="Garamond" w:cs="Times-Roman"/>
          <w:sz w:val="24"/>
          <w:szCs w:val="24"/>
        </w:rPr>
      </w:pPr>
    </w:p>
    <w:p w14:paraId="215ED91D" w14:textId="77777777" w:rsidR="00F607D9" w:rsidRPr="003C79E5" w:rsidRDefault="00F607D9" w:rsidP="00F607D9">
      <w:pPr>
        <w:pStyle w:val="ListParagraph"/>
        <w:numPr>
          <w:ilvl w:val="0"/>
          <w:numId w:val="16"/>
        </w:numPr>
        <w:autoSpaceDE w:val="0"/>
        <w:autoSpaceDN w:val="0"/>
        <w:adjustRightInd w:val="0"/>
        <w:spacing w:after="0"/>
        <w:jc w:val="left"/>
        <w:rPr>
          <w:rFonts w:ascii="Garamond" w:hAnsi="Garamond" w:cs="Times-Roman"/>
          <w:sz w:val="24"/>
          <w:szCs w:val="24"/>
        </w:rPr>
      </w:pPr>
      <w:r w:rsidRPr="003C79E5">
        <w:rPr>
          <w:rFonts w:ascii="Garamond" w:hAnsi="Garamond" w:cs="Times-Roman"/>
          <w:b/>
          <w:i/>
          <w:sz w:val="24"/>
          <w:szCs w:val="24"/>
        </w:rPr>
        <w:t xml:space="preserve">Powerful. </w:t>
      </w:r>
      <w:r w:rsidRPr="003C79E5">
        <w:rPr>
          <w:rFonts w:ascii="Garamond" w:hAnsi="Garamond" w:cs="Times-Roman"/>
          <w:sz w:val="24"/>
          <w:szCs w:val="24"/>
        </w:rPr>
        <w:t>As future OT practitioners, you will assume leadership roles in health care, education, or emerging practice settings.  This course will provide you with foundational</w:t>
      </w:r>
      <w:r w:rsidR="007A6DD1" w:rsidRPr="003C79E5">
        <w:rPr>
          <w:rFonts w:ascii="Garamond" w:hAnsi="Garamond" w:cs="Times-Roman"/>
          <w:sz w:val="24"/>
          <w:szCs w:val="24"/>
        </w:rPr>
        <w:t xml:space="preserve"> specific knowledge of policy, </w:t>
      </w:r>
      <w:r w:rsidRPr="003C79E5">
        <w:rPr>
          <w:rFonts w:ascii="Garamond" w:hAnsi="Garamond" w:cs="Times-Roman"/>
          <w:sz w:val="24"/>
          <w:szCs w:val="24"/>
        </w:rPr>
        <w:t>laws and regulations; and the systems and processes that create the context for our work and the delivery of OT services</w:t>
      </w:r>
    </w:p>
    <w:p w14:paraId="4EBBE608" w14:textId="77777777" w:rsidR="00F607D9" w:rsidRPr="003C79E5" w:rsidRDefault="00F607D9" w:rsidP="00F607D9">
      <w:pPr>
        <w:pStyle w:val="ListParagraph"/>
        <w:numPr>
          <w:ilvl w:val="0"/>
          <w:numId w:val="16"/>
        </w:numPr>
        <w:autoSpaceDE w:val="0"/>
        <w:autoSpaceDN w:val="0"/>
        <w:adjustRightInd w:val="0"/>
        <w:spacing w:after="0"/>
        <w:jc w:val="left"/>
        <w:rPr>
          <w:rFonts w:ascii="Garamond" w:hAnsi="Garamond" w:cs="Times-Roman"/>
          <w:sz w:val="24"/>
          <w:szCs w:val="24"/>
        </w:rPr>
      </w:pPr>
      <w:r w:rsidRPr="003C79E5">
        <w:rPr>
          <w:rFonts w:ascii="Garamond" w:hAnsi="Garamond" w:cs="Times-Roman"/>
          <w:b/>
          <w:i/>
          <w:sz w:val="24"/>
          <w:szCs w:val="24"/>
        </w:rPr>
        <w:t>Widely recognized.</w:t>
      </w:r>
      <w:r w:rsidRPr="003C79E5">
        <w:rPr>
          <w:rFonts w:ascii="Garamond" w:hAnsi="Garamond" w:cs="Times-Roman"/>
          <w:sz w:val="24"/>
          <w:szCs w:val="24"/>
        </w:rPr>
        <w:t xml:space="preserve"> During this course you will be interacting with external stakeholders, your local legislators, and possibly national leaders</w:t>
      </w:r>
      <w:r w:rsidR="0029314D" w:rsidRPr="003C79E5">
        <w:rPr>
          <w:rFonts w:ascii="Garamond" w:hAnsi="Garamond" w:cs="Times-Roman"/>
          <w:sz w:val="24"/>
          <w:szCs w:val="24"/>
        </w:rPr>
        <w:t>,</w:t>
      </w:r>
      <w:r w:rsidRPr="003C79E5">
        <w:rPr>
          <w:rFonts w:ascii="Garamond" w:hAnsi="Garamond" w:cs="Times-Roman"/>
          <w:sz w:val="24"/>
          <w:szCs w:val="24"/>
        </w:rPr>
        <w:t xml:space="preserve"> and </w:t>
      </w:r>
      <w:r w:rsidR="0029314D" w:rsidRPr="003C79E5">
        <w:rPr>
          <w:rFonts w:ascii="Garamond" w:hAnsi="Garamond" w:cs="Times-Roman"/>
          <w:sz w:val="24"/>
          <w:szCs w:val="24"/>
        </w:rPr>
        <w:t xml:space="preserve">you </w:t>
      </w:r>
      <w:r w:rsidRPr="003C79E5">
        <w:rPr>
          <w:rFonts w:ascii="Garamond" w:hAnsi="Garamond" w:cs="Times-Roman"/>
          <w:sz w:val="24"/>
          <w:szCs w:val="24"/>
        </w:rPr>
        <w:t>will be required to consider and articulate the role and value of Occupational Therapy.</w:t>
      </w:r>
    </w:p>
    <w:p w14:paraId="19749919" w14:textId="77777777" w:rsidR="00F607D9" w:rsidRPr="003C79E5" w:rsidRDefault="00F607D9" w:rsidP="00F607D9">
      <w:pPr>
        <w:pStyle w:val="ListParagraph"/>
        <w:numPr>
          <w:ilvl w:val="0"/>
          <w:numId w:val="16"/>
        </w:numPr>
        <w:autoSpaceDE w:val="0"/>
        <w:autoSpaceDN w:val="0"/>
        <w:adjustRightInd w:val="0"/>
        <w:spacing w:after="0"/>
        <w:jc w:val="left"/>
        <w:rPr>
          <w:rFonts w:ascii="Garamond" w:hAnsi="Garamond" w:cs="Times-Roman"/>
          <w:sz w:val="24"/>
          <w:szCs w:val="24"/>
        </w:rPr>
      </w:pPr>
      <w:r w:rsidRPr="003C79E5">
        <w:rPr>
          <w:rFonts w:ascii="Garamond" w:hAnsi="Garamond" w:cs="Times-Roman"/>
          <w:b/>
          <w:i/>
          <w:sz w:val="24"/>
          <w:szCs w:val="24"/>
        </w:rPr>
        <w:t>Science-driven and evidence-based.</w:t>
      </w:r>
      <w:r w:rsidR="007A6DD1" w:rsidRPr="003C79E5">
        <w:rPr>
          <w:rFonts w:ascii="Garamond" w:hAnsi="Garamond" w:cs="Times-Roman"/>
          <w:sz w:val="24"/>
          <w:szCs w:val="24"/>
        </w:rPr>
        <w:t xml:space="preserve"> As a future entry level practitioner, you will be prepared to consider and understand</w:t>
      </w:r>
      <w:r w:rsidRPr="003C79E5">
        <w:rPr>
          <w:rFonts w:ascii="Garamond" w:hAnsi="Garamond" w:cs="Times-Roman"/>
          <w:sz w:val="24"/>
          <w:szCs w:val="24"/>
        </w:rPr>
        <w:t xml:space="preserve"> ethics, values, and th</w:t>
      </w:r>
      <w:r w:rsidR="007A6DD1" w:rsidRPr="003C79E5">
        <w:rPr>
          <w:rFonts w:ascii="Garamond" w:hAnsi="Garamond" w:cs="Times-Roman"/>
          <w:sz w:val="24"/>
          <w:szCs w:val="24"/>
        </w:rPr>
        <w:t xml:space="preserve">eories of Occupational Therapy; how to </w:t>
      </w:r>
      <w:r w:rsidRPr="003C79E5">
        <w:rPr>
          <w:rFonts w:ascii="Garamond" w:hAnsi="Garamond" w:cs="Times-Roman"/>
          <w:sz w:val="24"/>
          <w:szCs w:val="24"/>
        </w:rPr>
        <w:t xml:space="preserve">blend science-based knowledge </w:t>
      </w:r>
      <w:r w:rsidR="007A6DD1" w:rsidRPr="003C79E5">
        <w:rPr>
          <w:rFonts w:ascii="Garamond" w:hAnsi="Garamond" w:cs="Times-Roman"/>
          <w:sz w:val="24"/>
          <w:szCs w:val="24"/>
        </w:rPr>
        <w:t xml:space="preserve">with occupation-based practice; </w:t>
      </w:r>
      <w:r w:rsidRPr="003C79E5">
        <w:rPr>
          <w:rFonts w:ascii="Garamond" w:hAnsi="Garamond" w:cs="Times-Roman"/>
          <w:sz w:val="24"/>
          <w:szCs w:val="24"/>
        </w:rPr>
        <w:t>and use the best available research evidence</w:t>
      </w:r>
      <w:r w:rsidR="007A6DD1" w:rsidRPr="003C79E5">
        <w:rPr>
          <w:rFonts w:ascii="Garamond" w:hAnsi="Garamond" w:cs="Times-Roman"/>
          <w:sz w:val="24"/>
          <w:szCs w:val="24"/>
        </w:rPr>
        <w:t>, rooted within the context of policy, laws and regulations.</w:t>
      </w:r>
    </w:p>
    <w:p w14:paraId="292225E8" w14:textId="77777777" w:rsidR="000213EA" w:rsidRDefault="000213EA" w:rsidP="00F607D9">
      <w:pPr>
        <w:pStyle w:val="ListParagraph"/>
        <w:numPr>
          <w:ilvl w:val="0"/>
          <w:numId w:val="16"/>
        </w:numPr>
        <w:autoSpaceDE w:val="0"/>
        <w:autoSpaceDN w:val="0"/>
        <w:adjustRightInd w:val="0"/>
        <w:spacing w:after="0"/>
        <w:jc w:val="left"/>
        <w:rPr>
          <w:rFonts w:ascii="Garamond" w:hAnsi="Garamond" w:cs="Times-Roman"/>
          <w:sz w:val="24"/>
          <w:szCs w:val="24"/>
        </w:rPr>
      </w:pPr>
      <w:r w:rsidRPr="003C79E5">
        <w:rPr>
          <w:rFonts w:ascii="Garamond" w:hAnsi="Garamond" w:cs="Times-Roman"/>
          <w:b/>
          <w:i/>
          <w:sz w:val="24"/>
          <w:szCs w:val="24"/>
        </w:rPr>
        <w:t>Globally connected.</w:t>
      </w:r>
      <w:r w:rsidRPr="003C79E5">
        <w:rPr>
          <w:rFonts w:ascii="Garamond" w:hAnsi="Garamond" w:cs="Times-Roman"/>
          <w:sz w:val="24"/>
          <w:szCs w:val="24"/>
        </w:rPr>
        <w:t xml:space="preserve">  As a student and a future OT practitioner, you will need to understand the global context as it influences the practice of occupational therapy.  You will be interacting with international occupational therapy associations, and practitioners, around the world to examine systems, practice and research in other countries.</w:t>
      </w:r>
    </w:p>
    <w:p w14:paraId="1E14F63F" w14:textId="77777777" w:rsidR="00607059" w:rsidRPr="00607059" w:rsidRDefault="00607059" w:rsidP="00B901FC">
      <w:pPr>
        <w:pStyle w:val="ListParagraph"/>
        <w:autoSpaceDE w:val="0"/>
        <w:autoSpaceDN w:val="0"/>
        <w:adjustRightInd w:val="0"/>
        <w:spacing w:after="0"/>
        <w:ind w:left="360"/>
        <w:jc w:val="left"/>
        <w:rPr>
          <w:rFonts w:ascii="Garamond" w:hAnsi="Garamond" w:cs="Times-Roman"/>
          <w:sz w:val="24"/>
          <w:szCs w:val="24"/>
        </w:rPr>
      </w:pPr>
    </w:p>
    <w:p w14:paraId="253794DF" w14:textId="77777777" w:rsidR="00E27D50" w:rsidRPr="00607059" w:rsidRDefault="00B901FC" w:rsidP="00607059">
      <w:pPr>
        <w:autoSpaceDE w:val="0"/>
        <w:autoSpaceDN w:val="0"/>
        <w:adjustRightInd w:val="0"/>
        <w:spacing w:after="0"/>
        <w:rPr>
          <w:rFonts w:ascii="Garamond" w:hAnsi="Garamond" w:cs="Times-Roman"/>
          <w:sz w:val="24"/>
          <w:szCs w:val="24"/>
        </w:rPr>
      </w:pPr>
      <w:r>
        <w:rPr>
          <w:rFonts w:ascii="Garamond" w:hAnsi="Garamond" w:cs="Times-Roman"/>
          <w:sz w:val="24"/>
          <w:szCs w:val="24"/>
        </w:rPr>
        <w:t xml:space="preserve">OT505 also reflect the </w:t>
      </w:r>
      <w:r w:rsidR="00607059" w:rsidRPr="00607059">
        <w:rPr>
          <w:rFonts w:ascii="Garamond" w:hAnsi="Garamond" w:cs="Times-Roman"/>
          <w:sz w:val="24"/>
          <w:szCs w:val="24"/>
        </w:rPr>
        <w:t xml:space="preserve">AOTA Vision 2025 </w:t>
      </w:r>
      <w:r>
        <w:rPr>
          <w:rFonts w:ascii="Garamond" w:hAnsi="Garamond" w:cs="Times-Roman"/>
          <w:sz w:val="24"/>
          <w:szCs w:val="24"/>
        </w:rPr>
        <w:t xml:space="preserve">which builds upon the Centennial Vision and </w:t>
      </w:r>
      <w:r w:rsidR="00607059" w:rsidRPr="00607059">
        <w:rPr>
          <w:rFonts w:ascii="Garamond" w:hAnsi="Garamond" w:cs="Times-Roman"/>
          <w:sz w:val="24"/>
          <w:szCs w:val="24"/>
        </w:rPr>
        <w:t>describe</w:t>
      </w:r>
      <w:r>
        <w:rPr>
          <w:rFonts w:ascii="Garamond" w:hAnsi="Garamond" w:cs="Times-Roman"/>
          <w:sz w:val="24"/>
          <w:szCs w:val="24"/>
        </w:rPr>
        <w:t>s</w:t>
      </w:r>
      <w:r w:rsidR="00607059" w:rsidRPr="00607059">
        <w:rPr>
          <w:rFonts w:ascii="Garamond" w:hAnsi="Garamond" w:cs="Times-Roman"/>
          <w:sz w:val="24"/>
          <w:szCs w:val="24"/>
        </w:rPr>
        <w:t xml:space="preserve"> </w:t>
      </w:r>
      <w:r>
        <w:rPr>
          <w:rFonts w:ascii="Garamond" w:hAnsi="Garamond" w:cs="Times-Roman"/>
          <w:sz w:val="24"/>
          <w:szCs w:val="24"/>
        </w:rPr>
        <w:t xml:space="preserve">pillars or </w:t>
      </w:r>
      <w:r w:rsidR="00607059" w:rsidRPr="00607059">
        <w:rPr>
          <w:rFonts w:ascii="Garamond" w:hAnsi="Garamond" w:cs="Times-Roman"/>
          <w:sz w:val="24"/>
          <w:szCs w:val="24"/>
        </w:rPr>
        <w:t>guideposts t</w:t>
      </w:r>
      <w:r>
        <w:rPr>
          <w:rFonts w:ascii="Garamond" w:hAnsi="Garamond" w:cs="Times-Roman"/>
          <w:sz w:val="24"/>
          <w:szCs w:val="24"/>
        </w:rPr>
        <w:t>hat further define</w:t>
      </w:r>
      <w:r w:rsidR="00E27D50">
        <w:rPr>
          <w:rFonts w:ascii="Garamond" w:hAnsi="Garamond" w:cs="Times-Roman"/>
          <w:sz w:val="24"/>
          <w:szCs w:val="24"/>
        </w:rPr>
        <w:t>s</w:t>
      </w:r>
      <w:r>
        <w:rPr>
          <w:rFonts w:ascii="Garamond" w:hAnsi="Garamond" w:cs="Times-Roman"/>
          <w:sz w:val="24"/>
          <w:szCs w:val="24"/>
        </w:rPr>
        <w:t xml:space="preserve"> Occupational T</w:t>
      </w:r>
      <w:r w:rsidR="00607059" w:rsidRPr="00607059">
        <w:rPr>
          <w:rFonts w:ascii="Garamond" w:hAnsi="Garamond" w:cs="Times-Roman"/>
          <w:sz w:val="24"/>
          <w:szCs w:val="24"/>
        </w:rPr>
        <w:t>herap</w:t>
      </w:r>
      <w:r w:rsidR="00E27D50">
        <w:rPr>
          <w:rFonts w:ascii="Garamond" w:hAnsi="Garamond" w:cs="Times-Roman"/>
          <w:sz w:val="24"/>
          <w:szCs w:val="24"/>
        </w:rPr>
        <w:t>ist as being:</w:t>
      </w:r>
    </w:p>
    <w:p w14:paraId="6056FB83" w14:textId="77777777" w:rsidR="00142715" w:rsidRPr="00142715" w:rsidRDefault="00B901FC" w:rsidP="00F607D9">
      <w:pPr>
        <w:pStyle w:val="ListParagraph"/>
        <w:numPr>
          <w:ilvl w:val="0"/>
          <w:numId w:val="16"/>
        </w:numPr>
        <w:autoSpaceDE w:val="0"/>
        <w:autoSpaceDN w:val="0"/>
        <w:adjustRightInd w:val="0"/>
        <w:spacing w:after="0"/>
        <w:jc w:val="left"/>
        <w:rPr>
          <w:rFonts w:ascii="Garamond" w:hAnsi="Garamond" w:cs="Times-Roman"/>
          <w:sz w:val="24"/>
          <w:szCs w:val="24"/>
        </w:rPr>
      </w:pPr>
      <w:r>
        <w:rPr>
          <w:rFonts w:ascii="Garamond" w:hAnsi="Garamond" w:cs="Times-Roman"/>
          <w:b/>
          <w:i/>
          <w:sz w:val="24"/>
          <w:szCs w:val="24"/>
        </w:rPr>
        <w:t>Effective</w:t>
      </w:r>
      <w:r w:rsidR="00142715">
        <w:rPr>
          <w:rFonts w:ascii="Garamond" w:hAnsi="Garamond" w:cs="Times-Roman"/>
          <w:b/>
          <w:i/>
          <w:sz w:val="24"/>
          <w:szCs w:val="24"/>
        </w:rPr>
        <w:t>:</w:t>
      </w:r>
      <w:r>
        <w:rPr>
          <w:rFonts w:ascii="Garamond" w:hAnsi="Garamond" w:cs="Times-Roman"/>
          <w:b/>
          <w:i/>
          <w:sz w:val="24"/>
          <w:szCs w:val="24"/>
        </w:rPr>
        <w:t xml:space="preserve">  </w:t>
      </w:r>
      <w:r>
        <w:rPr>
          <w:rFonts w:ascii="Garamond" w:hAnsi="Garamond" w:cs="Times-Roman"/>
          <w:sz w:val="24"/>
          <w:szCs w:val="24"/>
        </w:rPr>
        <w:t>As future OT practitioners, you will utilize evidence based, client center and cost-effective as both a matter of best practice and in upholding institution, state and national policies.</w:t>
      </w:r>
    </w:p>
    <w:p w14:paraId="03FBBBE4" w14:textId="77777777" w:rsidR="00B901FC" w:rsidRPr="00B901FC" w:rsidRDefault="00B901FC" w:rsidP="00F607D9">
      <w:pPr>
        <w:pStyle w:val="ListParagraph"/>
        <w:numPr>
          <w:ilvl w:val="0"/>
          <w:numId w:val="16"/>
        </w:numPr>
        <w:autoSpaceDE w:val="0"/>
        <w:autoSpaceDN w:val="0"/>
        <w:adjustRightInd w:val="0"/>
        <w:spacing w:after="0"/>
        <w:jc w:val="left"/>
        <w:rPr>
          <w:rFonts w:ascii="Garamond" w:hAnsi="Garamond" w:cs="Times-Roman"/>
          <w:sz w:val="24"/>
          <w:szCs w:val="24"/>
        </w:rPr>
      </w:pPr>
      <w:r>
        <w:rPr>
          <w:rFonts w:ascii="Garamond" w:hAnsi="Garamond" w:cs="Times-Roman"/>
          <w:b/>
          <w:i/>
          <w:sz w:val="24"/>
          <w:szCs w:val="24"/>
        </w:rPr>
        <w:t xml:space="preserve">Leaders: </w:t>
      </w:r>
      <w:r>
        <w:rPr>
          <w:rFonts w:ascii="Garamond" w:hAnsi="Garamond" w:cs="Times-Roman"/>
          <w:sz w:val="24"/>
          <w:szCs w:val="24"/>
        </w:rPr>
        <w:t xml:space="preserve"> In assuming leadership roles, your knowledge an</w:t>
      </w:r>
      <w:r w:rsidR="00E27D50">
        <w:rPr>
          <w:rFonts w:ascii="Garamond" w:hAnsi="Garamond" w:cs="Times-Roman"/>
          <w:sz w:val="24"/>
          <w:szCs w:val="24"/>
        </w:rPr>
        <w:t>d</w:t>
      </w:r>
      <w:r>
        <w:rPr>
          <w:rFonts w:ascii="Garamond" w:hAnsi="Garamond" w:cs="Times-Roman"/>
          <w:sz w:val="24"/>
          <w:szCs w:val="24"/>
        </w:rPr>
        <w:t xml:space="preserve"> understanding of policies and laws will support your ability to influence changing policies, environments and complex systems of care.  </w:t>
      </w:r>
    </w:p>
    <w:p w14:paraId="6B63D17F" w14:textId="77777777" w:rsidR="00142715" w:rsidRPr="00142715" w:rsidRDefault="00142715" w:rsidP="00F607D9">
      <w:pPr>
        <w:pStyle w:val="ListParagraph"/>
        <w:numPr>
          <w:ilvl w:val="0"/>
          <w:numId w:val="16"/>
        </w:numPr>
        <w:autoSpaceDE w:val="0"/>
        <w:autoSpaceDN w:val="0"/>
        <w:adjustRightInd w:val="0"/>
        <w:spacing w:after="0"/>
        <w:jc w:val="left"/>
        <w:rPr>
          <w:rFonts w:ascii="Garamond" w:hAnsi="Garamond" w:cs="Times-Roman"/>
          <w:sz w:val="24"/>
          <w:szCs w:val="24"/>
        </w:rPr>
      </w:pPr>
      <w:r>
        <w:rPr>
          <w:rFonts w:ascii="Garamond" w:hAnsi="Garamond" w:cs="Times-Roman"/>
          <w:b/>
          <w:i/>
          <w:sz w:val="24"/>
          <w:szCs w:val="24"/>
        </w:rPr>
        <w:t>Collaborative</w:t>
      </w:r>
      <w:r w:rsidR="00B901FC">
        <w:rPr>
          <w:rFonts w:ascii="Garamond" w:hAnsi="Garamond" w:cs="Times-Roman"/>
          <w:b/>
          <w:i/>
          <w:sz w:val="24"/>
          <w:szCs w:val="24"/>
        </w:rPr>
        <w:t xml:space="preserve">:  </w:t>
      </w:r>
      <w:r w:rsidR="00960C81" w:rsidRPr="00960C81">
        <w:rPr>
          <w:rFonts w:ascii="Garamond" w:hAnsi="Garamond" w:cs="Times-Roman"/>
          <w:sz w:val="24"/>
          <w:szCs w:val="24"/>
        </w:rPr>
        <w:t xml:space="preserve">As a </w:t>
      </w:r>
      <w:r w:rsidR="00914257">
        <w:rPr>
          <w:rFonts w:ascii="Garamond" w:hAnsi="Garamond" w:cs="Times-Roman"/>
          <w:sz w:val="24"/>
          <w:szCs w:val="24"/>
        </w:rPr>
        <w:t>s</w:t>
      </w:r>
      <w:r w:rsidR="00960C81" w:rsidRPr="00960C81">
        <w:rPr>
          <w:rFonts w:ascii="Garamond" w:hAnsi="Garamond" w:cs="Times-Roman"/>
          <w:sz w:val="24"/>
          <w:szCs w:val="24"/>
        </w:rPr>
        <w:t>tudent and fut</w:t>
      </w:r>
      <w:r w:rsidR="00960C81">
        <w:rPr>
          <w:rFonts w:ascii="Garamond" w:hAnsi="Garamond" w:cs="Times-Roman"/>
          <w:sz w:val="24"/>
          <w:szCs w:val="24"/>
        </w:rPr>
        <w:t>ur</w:t>
      </w:r>
      <w:r w:rsidR="00960C81" w:rsidRPr="00960C81">
        <w:rPr>
          <w:rFonts w:ascii="Garamond" w:hAnsi="Garamond" w:cs="Times-Roman"/>
          <w:sz w:val="24"/>
          <w:szCs w:val="24"/>
        </w:rPr>
        <w:t>e occupational therapist,</w:t>
      </w:r>
      <w:r w:rsidR="00914257">
        <w:rPr>
          <w:rFonts w:ascii="Garamond" w:hAnsi="Garamond" w:cs="Times-Roman"/>
          <w:sz w:val="24"/>
          <w:szCs w:val="24"/>
        </w:rPr>
        <w:t xml:space="preserve"> your knowledge of policies will enhance your working with clients, other professionals and systems to create effective outcomes. </w:t>
      </w:r>
      <w:r w:rsidR="00960C81" w:rsidRPr="00960C81">
        <w:rPr>
          <w:rFonts w:ascii="Garamond" w:hAnsi="Garamond" w:cs="Times-Roman"/>
          <w:sz w:val="24"/>
          <w:szCs w:val="24"/>
        </w:rPr>
        <w:t xml:space="preserve"> </w:t>
      </w:r>
    </w:p>
    <w:p w14:paraId="6F68F3C3" w14:textId="77777777" w:rsidR="00142715" w:rsidRPr="00960C81" w:rsidRDefault="00960C81" w:rsidP="00960C81">
      <w:pPr>
        <w:pStyle w:val="ListParagraph"/>
        <w:numPr>
          <w:ilvl w:val="0"/>
          <w:numId w:val="16"/>
        </w:numPr>
        <w:autoSpaceDE w:val="0"/>
        <w:autoSpaceDN w:val="0"/>
        <w:adjustRightInd w:val="0"/>
        <w:spacing w:after="0"/>
        <w:jc w:val="left"/>
        <w:rPr>
          <w:rFonts w:ascii="Garamond" w:hAnsi="Garamond" w:cs="Times-Roman"/>
          <w:sz w:val="24"/>
          <w:szCs w:val="24"/>
        </w:rPr>
      </w:pPr>
      <w:r>
        <w:rPr>
          <w:rFonts w:ascii="Garamond" w:hAnsi="Garamond" w:cs="Times-Roman"/>
          <w:b/>
          <w:i/>
          <w:sz w:val="24"/>
          <w:szCs w:val="24"/>
        </w:rPr>
        <w:lastRenderedPageBreak/>
        <w:t xml:space="preserve">Accessible:  </w:t>
      </w:r>
      <w:r w:rsidR="00914257">
        <w:rPr>
          <w:rFonts w:ascii="Garamond" w:hAnsi="Garamond" w:cs="Times-Roman"/>
          <w:sz w:val="24"/>
          <w:szCs w:val="24"/>
        </w:rPr>
        <w:t>Occupational therapists are leaders in providing culturally responsive and customized services that are mandated in healthcare, education and social support systems</w:t>
      </w:r>
      <w:r w:rsidR="00EF4F6D">
        <w:rPr>
          <w:rFonts w:ascii="Garamond" w:hAnsi="Garamond" w:cs="Times-Roman"/>
          <w:sz w:val="24"/>
          <w:szCs w:val="24"/>
        </w:rPr>
        <w:t xml:space="preserve"> policy and law. In gaining understanding of the foundations of policy you will enhance your impact as a practitioner.</w:t>
      </w:r>
    </w:p>
    <w:p w14:paraId="285C7F25" w14:textId="77777777" w:rsidR="00142715" w:rsidRDefault="00142715" w:rsidP="00142715">
      <w:pPr>
        <w:autoSpaceDE w:val="0"/>
        <w:autoSpaceDN w:val="0"/>
        <w:adjustRightInd w:val="0"/>
        <w:spacing w:after="0"/>
        <w:rPr>
          <w:rFonts w:ascii="Garamond" w:hAnsi="Garamond" w:cs="Times-Roman"/>
          <w:sz w:val="24"/>
          <w:szCs w:val="24"/>
        </w:rPr>
      </w:pPr>
    </w:p>
    <w:p w14:paraId="7F86794B" w14:textId="77777777" w:rsidR="00556D68" w:rsidRPr="003C79E5" w:rsidRDefault="00556D68" w:rsidP="00556D68">
      <w:pPr>
        <w:autoSpaceDE w:val="0"/>
        <w:autoSpaceDN w:val="0"/>
        <w:adjustRightInd w:val="0"/>
        <w:spacing w:after="0"/>
        <w:rPr>
          <w:rFonts w:ascii="Garamond" w:hAnsi="Garamond" w:cs="Times-Roman"/>
          <w:sz w:val="24"/>
          <w:szCs w:val="24"/>
        </w:rPr>
      </w:pPr>
    </w:p>
    <w:p w14:paraId="64E81DB1" w14:textId="77777777" w:rsidR="00556D68" w:rsidRPr="003C79E5" w:rsidRDefault="00556D68" w:rsidP="00556D68">
      <w:pPr>
        <w:autoSpaceDE w:val="0"/>
        <w:autoSpaceDN w:val="0"/>
        <w:adjustRightInd w:val="0"/>
        <w:spacing w:after="0"/>
        <w:rPr>
          <w:rFonts w:ascii="Garamond" w:hAnsi="Garamond" w:cs="Times-Roman"/>
          <w:sz w:val="24"/>
          <w:szCs w:val="24"/>
        </w:rPr>
      </w:pPr>
      <w:r w:rsidRPr="003C79E5">
        <w:rPr>
          <w:rFonts w:ascii="Garamond" w:hAnsi="Garamond" w:cs="Times-Roman"/>
          <w:sz w:val="24"/>
          <w:szCs w:val="24"/>
        </w:rPr>
        <w:t>This course is a comprehensive introduction to systems where occupational therapists find their work, and provide care.  The course content is rooted in the examination of health and education policies and law.  The content contributes to our Program’s PRIDE Vision:</w:t>
      </w:r>
    </w:p>
    <w:p w14:paraId="37C7FB6C" w14:textId="77777777" w:rsidR="003B6FE5" w:rsidRPr="003C79E5" w:rsidRDefault="003B6FE5" w:rsidP="003B6FE5">
      <w:pPr>
        <w:pStyle w:val="ListParagraph"/>
        <w:widowControl w:val="0"/>
        <w:autoSpaceDE w:val="0"/>
        <w:autoSpaceDN w:val="0"/>
        <w:adjustRightInd w:val="0"/>
        <w:spacing w:after="0"/>
        <w:jc w:val="left"/>
        <w:rPr>
          <w:rFonts w:ascii="Garamond" w:hAnsi="Garamond" w:cs="Helvetica"/>
          <w:sz w:val="24"/>
          <w:szCs w:val="24"/>
        </w:rPr>
      </w:pPr>
    </w:p>
    <w:p w14:paraId="0E053C33" w14:textId="77777777" w:rsidR="002B0D20" w:rsidRPr="003C79E5" w:rsidRDefault="00556D68" w:rsidP="003B6FE5">
      <w:pPr>
        <w:pStyle w:val="ListParagraph"/>
        <w:widowControl w:val="0"/>
        <w:numPr>
          <w:ilvl w:val="0"/>
          <w:numId w:val="21"/>
        </w:numPr>
        <w:autoSpaceDE w:val="0"/>
        <w:autoSpaceDN w:val="0"/>
        <w:adjustRightInd w:val="0"/>
        <w:spacing w:after="0"/>
        <w:jc w:val="left"/>
        <w:rPr>
          <w:rFonts w:ascii="Garamond" w:hAnsi="Garamond" w:cs="Helvetica"/>
          <w:sz w:val="24"/>
          <w:szCs w:val="24"/>
        </w:rPr>
      </w:pPr>
      <w:r w:rsidRPr="003C79E5">
        <w:rPr>
          <w:rFonts w:ascii="Garamond" w:hAnsi="Garamond" w:cs="Garamond"/>
          <w:b/>
          <w:bCs/>
          <w:i/>
          <w:iCs/>
          <w:sz w:val="24"/>
          <w:szCs w:val="24"/>
        </w:rPr>
        <w:t xml:space="preserve">Principled. </w:t>
      </w:r>
      <w:r w:rsidRPr="003C79E5">
        <w:rPr>
          <w:rFonts w:ascii="Garamond" w:hAnsi="Garamond" w:cs="Garamond"/>
          <w:sz w:val="24"/>
          <w:szCs w:val="24"/>
        </w:rPr>
        <w:t xml:space="preserve">During this course, you will be required to integrate new knowledge, skills, attitudes, values, and professional behaviors gained throughout the course and demonstrate the ability to interact with stakeholders and advocate in a professional and ethical manner. </w:t>
      </w:r>
      <w:r w:rsidR="002B0D20" w:rsidRPr="003C79E5">
        <w:rPr>
          <w:rFonts w:ascii="Garamond" w:hAnsi="Garamond" w:cs="Garamond"/>
          <w:sz w:val="24"/>
          <w:szCs w:val="24"/>
        </w:rPr>
        <w:t xml:space="preserve">You will learn to </w:t>
      </w:r>
      <w:r w:rsidR="002B0D20" w:rsidRPr="003C79E5">
        <w:rPr>
          <w:rFonts w:ascii="Garamond" w:hAnsi="Garamond" w:cs="Garamond"/>
          <w:b/>
          <w:bCs/>
          <w:sz w:val="24"/>
          <w:szCs w:val="24"/>
        </w:rPr>
        <w:t>P</w:t>
      </w:r>
      <w:r w:rsidR="002B0D20" w:rsidRPr="003C79E5">
        <w:rPr>
          <w:rFonts w:ascii="Garamond" w:hAnsi="Garamond" w:cs="Garamond"/>
          <w:sz w:val="24"/>
          <w:szCs w:val="24"/>
        </w:rPr>
        <w:t>ractice in a safe, legal, and ethical manner through development of skills related to professional interactions with clients and their families and agents, and other professionals</w:t>
      </w:r>
    </w:p>
    <w:p w14:paraId="79E31B75" w14:textId="77777777" w:rsidR="003B6FE5" w:rsidRPr="003C79E5" w:rsidRDefault="006214B2" w:rsidP="003B6FE5">
      <w:pPr>
        <w:pStyle w:val="ListParagraph"/>
        <w:widowControl w:val="0"/>
        <w:numPr>
          <w:ilvl w:val="0"/>
          <w:numId w:val="21"/>
        </w:numPr>
        <w:autoSpaceDE w:val="0"/>
        <w:autoSpaceDN w:val="0"/>
        <w:adjustRightInd w:val="0"/>
        <w:spacing w:after="0"/>
        <w:rPr>
          <w:rFonts w:ascii="Garamond" w:hAnsi="Garamond" w:cs="Helvetica"/>
          <w:sz w:val="24"/>
          <w:szCs w:val="24"/>
        </w:rPr>
      </w:pPr>
      <w:r w:rsidRPr="003C79E5">
        <w:rPr>
          <w:rFonts w:ascii="Garamond" w:eastAsia="Times New Roman" w:hAnsi="Garamond" w:cs="Helvetica"/>
          <w:b/>
          <w:vanish/>
          <w:sz w:val="24"/>
          <w:szCs w:val="24"/>
        </w:rPr>
        <w:cr/>
        <w:t>ACRED HEART UNIVERSITYwe relatecontributes to our Program'e examination of health and education policies and law, and we relate</w:t>
      </w:r>
      <w:r w:rsidRPr="003C79E5">
        <w:rPr>
          <w:rFonts w:ascii="Garamond" w:eastAsia="Times New Roman" w:hAnsi="Garamond" w:cs="Garamond"/>
          <w:b/>
          <w:bCs/>
          <w:i/>
          <w:iCs/>
          <w:vanish/>
          <w:sz w:val="24"/>
          <w:szCs w:val="24"/>
        </w:rPr>
        <w:cr/>
        <w:t>ACRED HEART UNIVERSITYwe relatecontributes to our Program'e examination of health and education policies and law, and we relate</w:t>
      </w:r>
      <w:r w:rsidRPr="003C79E5">
        <w:rPr>
          <w:rFonts w:ascii="Garamond" w:eastAsia="Times New Roman" w:hAnsi="Garamond" w:cs="Helvetica"/>
          <w:b/>
          <w:vanish/>
          <w:sz w:val="24"/>
          <w:szCs w:val="24"/>
        </w:rPr>
        <w:cr/>
        <w:t>ACRED HEART UNIVERSITYwe relatecontributes to our Program'e examination of health and education policies and law, and we relate</w:t>
      </w:r>
      <w:r w:rsidR="00556D68" w:rsidRPr="003C79E5">
        <w:rPr>
          <w:rFonts w:ascii="Garamond" w:hAnsi="Garamond" w:cs="Garamond"/>
          <w:b/>
          <w:bCs/>
          <w:i/>
          <w:iCs/>
          <w:sz w:val="24"/>
          <w:szCs w:val="24"/>
        </w:rPr>
        <w:t>Responsive.</w:t>
      </w:r>
      <w:r w:rsidR="00556D68" w:rsidRPr="003C79E5">
        <w:rPr>
          <w:rFonts w:ascii="Garamond" w:hAnsi="Garamond" w:cs="Garamond"/>
          <w:b/>
          <w:bCs/>
          <w:sz w:val="24"/>
          <w:szCs w:val="24"/>
        </w:rPr>
        <w:t xml:space="preserve"> </w:t>
      </w:r>
      <w:r w:rsidR="00556D68" w:rsidRPr="003C79E5">
        <w:rPr>
          <w:rFonts w:ascii="Garamond" w:hAnsi="Garamond" w:cs="Garamond"/>
          <w:sz w:val="24"/>
          <w:szCs w:val="24"/>
        </w:rPr>
        <w:t>During this course you will</w:t>
      </w:r>
      <w:r w:rsidR="00556D68" w:rsidRPr="003C79E5">
        <w:rPr>
          <w:rFonts w:ascii="Garamond" w:hAnsi="Garamond" w:cs="Garamond"/>
          <w:b/>
          <w:bCs/>
          <w:sz w:val="24"/>
          <w:szCs w:val="24"/>
        </w:rPr>
        <w:t xml:space="preserve"> D</w:t>
      </w:r>
      <w:r w:rsidR="00556D68" w:rsidRPr="003C79E5">
        <w:rPr>
          <w:rFonts w:ascii="Garamond" w:hAnsi="Garamond" w:cs="Garamond"/>
          <w:sz w:val="24"/>
          <w:szCs w:val="24"/>
        </w:rPr>
        <w:t>emonstrate self-reflection by engaging in reflective and classroom learning activities that</w:t>
      </w:r>
    </w:p>
    <w:p w14:paraId="18A15AC8" w14:textId="77777777" w:rsidR="003B6FE5" w:rsidRPr="003C79E5" w:rsidRDefault="00556D68" w:rsidP="003B6FE5">
      <w:pPr>
        <w:pStyle w:val="ListParagraph"/>
        <w:widowControl w:val="0"/>
        <w:autoSpaceDE w:val="0"/>
        <w:autoSpaceDN w:val="0"/>
        <w:adjustRightInd w:val="0"/>
        <w:spacing w:after="0"/>
        <w:jc w:val="left"/>
        <w:rPr>
          <w:rFonts w:ascii="Garamond" w:hAnsi="Garamond" w:cs="Helvetica"/>
          <w:sz w:val="24"/>
          <w:szCs w:val="24"/>
        </w:rPr>
      </w:pPr>
      <w:r w:rsidRPr="003C79E5">
        <w:rPr>
          <w:rFonts w:ascii="Garamond" w:hAnsi="Garamond" w:cs="Garamond"/>
          <w:sz w:val="24"/>
          <w:szCs w:val="24"/>
        </w:rPr>
        <w:t>facilitated self-knowledge. This process will assist in the development of the therapeutic self tha</w:t>
      </w:r>
      <w:r w:rsidR="003B6FE5" w:rsidRPr="003C79E5">
        <w:rPr>
          <w:rFonts w:ascii="Garamond" w:hAnsi="Garamond" w:cs="Garamond"/>
          <w:sz w:val="24"/>
          <w:szCs w:val="24"/>
        </w:rPr>
        <w:t>t can be present and responsive</w:t>
      </w:r>
    </w:p>
    <w:p w14:paraId="01246721" w14:textId="77777777" w:rsidR="009759C8" w:rsidRPr="003C79E5" w:rsidRDefault="00556D68" w:rsidP="009759C8">
      <w:pPr>
        <w:pStyle w:val="ListParagraph"/>
        <w:widowControl w:val="0"/>
        <w:autoSpaceDE w:val="0"/>
        <w:autoSpaceDN w:val="0"/>
        <w:adjustRightInd w:val="0"/>
        <w:spacing w:after="0"/>
        <w:jc w:val="left"/>
        <w:rPr>
          <w:rFonts w:ascii="Garamond" w:hAnsi="Garamond" w:cs="Garamond"/>
          <w:sz w:val="24"/>
          <w:szCs w:val="24"/>
        </w:rPr>
      </w:pPr>
      <w:r w:rsidRPr="003C79E5">
        <w:rPr>
          <w:rFonts w:ascii="Garamond" w:hAnsi="Garamond" w:cs="Garamond"/>
          <w:sz w:val="24"/>
          <w:szCs w:val="24"/>
        </w:rPr>
        <w:t>within professional relationships</w:t>
      </w:r>
    </w:p>
    <w:p w14:paraId="6C950080" w14:textId="77777777" w:rsidR="00556D68" w:rsidRPr="0052695B" w:rsidRDefault="0052695B" w:rsidP="00556D68">
      <w:pPr>
        <w:pStyle w:val="ListParagraph"/>
        <w:widowControl w:val="0"/>
        <w:numPr>
          <w:ilvl w:val="0"/>
          <w:numId w:val="21"/>
        </w:numPr>
        <w:autoSpaceDE w:val="0"/>
        <w:autoSpaceDN w:val="0"/>
        <w:adjustRightInd w:val="0"/>
        <w:spacing w:after="0"/>
        <w:jc w:val="left"/>
        <w:rPr>
          <w:rFonts w:ascii="Garamond" w:hAnsi="Garamond" w:cs="Helvetica"/>
          <w:sz w:val="24"/>
          <w:szCs w:val="24"/>
        </w:rPr>
      </w:pPr>
      <w:r w:rsidRPr="0052695B">
        <w:rPr>
          <w:rFonts w:ascii="Garamond" w:hAnsi="Garamond" w:cs="Garamond"/>
          <w:b/>
          <w:bCs/>
          <w:i/>
          <w:iCs/>
          <w:sz w:val="24"/>
          <w:szCs w:val="24"/>
        </w:rPr>
        <w:t>Interprofessional</w:t>
      </w:r>
      <w:r w:rsidR="00896DA5">
        <w:rPr>
          <w:rFonts w:ascii="Garamond" w:hAnsi="Garamond" w:cs="Garamond"/>
          <w:b/>
          <w:bCs/>
          <w:i/>
          <w:iCs/>
          <w:sz w:val="24"/>
          <w:szCs w:val="24"/>
        </w:rPr>
        <w:t>.</w:t>
      </w:r>
      <w:r w:rsidRPr="0052695B">
        <w:rPr>
          <w:rFonts w:ascii="Garamond" w:hAnsi="Garamond" w:cs="Garamond"/>
          <w:b/>
          <w:bCs/>
          <w:i/>
          <w:iCs/>
          <w:sz w:val="24"/>
          <w:szCs w:val="24"/>
        </w:rPr>
        <w:t xml:space="preserve"> </w:t>
      </w:r>
      <w:r w:rsidR="00556D68" w:rsidRPr="0052695B">
        <w:rPr>
          <w:rFonts w:ascii="Garamond" w:hAnsi="Garamond" w:cs="Garamond"/>
          <w:b/>
          <w:bCs/>
          <w:i/>
          <w:iCs/>
          <w:sz w:val="24"/>
          <w:szCs w:val="24"/>
        </w:rPr>
        <w:t xml:space="preserve"> </w:t>
      </w:r>
      <w:r w:rsidR="00556D68" w:rsidRPr="0052695B">
        <w:rPr>
          <w:rFonts w:ascii="Garamond" w:hAnsi="Garamond" w:cs="Garamond"/>
          <w:sz w:val="24"/>
          <w:szCs w:val="24"/>
        </w:rPr>
        <w:t>This course will introduce you to</w:t>
      </w:r>
      <w:r>
        <w:rPr>
          <w:rFonts w:ascii="Garamond" w:hAnsi="Garamond" w:cs="Garamond"/>
          <w:sz w:val="24"/>
          <w:szCs w:val="24"/>
        </w:rPr>
        <w:t xml:space="preserve"> health care</w:t>
      </w:r>
      <w:r w:rsidR="002528B9">
        <w:rPr>
          <w:rFonts w:ascii="Garamond" w:hAnsi="Garamond" w:cs="Garamond"/>
          <w:sz w:val="24"/>
          <w:szCs w:val="24"/>
        </w:rPr>
        <w:t xml:space="preserve"> service both in the US and around the world.  You will be required to integrate all new knowledge as applied to advocacy across a variety of disciplines (forming coalitions, </w:t>
      </w:r>
      <w:r w:rsidR="00896DA5">
        <w:rPr>
          <w:rFonts w:ascii="Garamond" w:hAnsi="Garamond" w:cs="Garamond"/>
          <w:sz w:val="24"/>
          <w:szCs w:val="24"/>
        </w:rPr>
        <w:t>alliances etc.), as we advocate</w:t>
      </w:r>
      <w:r w:rsidR="002528B9">
        <w:rPr>
          <w:rFonts w:ascii="Garamond" w:hAnsi="Garamond" w:cs="Garamond"/>
          <w:sz w:val="24"/>
          <w:szCs w:val="24"/>
        </w:rPr>
        <w:t xml:space="preserve"> for our profession and our clients.</w:t>
      </w:r>
    </w:p>
    <w:p w14:paraId="2B413274" w14:textId="77777777" w:rsidR="00556D68" w:rsidRPr="003C79E5" w:rsidRDefault="00556D68" w:rsidP="00556D68">
      <w:pPr>
        <w:pStyle w:val="ListParagraph"/>
        <w:widowControl w:val="0"/>
        <w:numPr>
          <w:ilvl w:val="0"/>
          <w:numId w:val="21"/>
        </w:numPr>
        <w:autoSpaceDE w:val="0"/>
        <w:autoSpaceDN w:val="0"/>
        <w:adjustRightInd w:val="0"/>
        <w:spacing w:after="0"/>
        <w:jc w:val="left"/>
        <w:rPr>
          <w:rFonts w:ascii="Garamond" w:hAnsi="Garamond" w:cs="Helvetica"/>
          <w:sz w:val="24"/>
          <w:szCs w:val="24"/>
        </w:rPr>
      </w:pPr>
      <w:r w:rsidRPr="003C79E5">
        <w:rPr>
          <w:rFonts w:ascii="Garamond" w:hAnsi="Garamond" w:cs="Garamond"/>
          <w:b/>
          <w:bCs/>
          <w:i/>
          <w:iCs/>
          <w:sz w:val="24"/>
          <w:szCs w:val="24"/>
        </w:rPr>
        <w:t xml:space="preserve">Dynamic. </w:t>
      </w:r>
      <w:r w:rsidRPr="003C79E5">
        <w:rPr>
          <w:rFonts w:ascii="Garamond" w:hAnsi="Garamond" w:cs="Garamond"/>
          <w:sz w:val="24"/>
          <w:szCs w:val="24"/>
        </w:rPr>
        <w:t>This course involves class activities that facilitate change through practice, feedback, and reflections</w:t>
      </w:r>
    </w:p>
    <w:p w14:paraId="7F394635" w14:textId="77777777" w:rsidR="00556D68" w:rsidRPr="003C79E5" w:rsidRDefault="00556D68" w:rsidP="00556D68">
      <w:pPr>
        <w:pStyle w:val="ListParagraph"/>
        <w:numPr>
          <w:ilvl w:val="0"/>
          <w:numId w:val="21"/>
        </w:numPr>
        <w:autoSpaceDE w:val="0"/>
        <w:autoSpaceDN w:val="0"/>
        <w:adjustRightInd w:val="0"/>
        <w:spacing w:after="0"/>
        <w:jc w:val="left"/>
        <w:rPr>
          <w:rFonts w:ascii="Garamond" w:hAnsi="Garamond"/>
          <w:sz w:val="24"/>
          <w:szCs w:val="24"/>
        </w:rPr>
      </w:pPr>
      <w:r w:rsidRPr="003C79E5">
        <w:rPr>
          <w:rFonts w:ascii="Garamond" w:hAnsi="Garamond" w:cs="Garamond"/>
          <w:b/>
          <w:bCs/>
          <w:i/>
          <w:iCs/>
          <w:sz w:val="24"/>
          <w:szCs w:val="24"/>
        </w:rPr>
        <w:t>Excellent:</w:t>
      </w:r>
      <w:r w:rsidRPr="003C79E5">
        <w:rPr>
          <w:rFonts w:ascii="Garamond" w:hAnsi="Garamond" w:cs="Garamond"/>
          <w:b/>
          <w:bCs/>
          <w:sz w:val="24"/>
          <w:szCs w:val="24"/>
        </w:rPr>
        <w:t xml:space="preserve"> </w:t>
      </w:r>
      <w:r w:rsidRPr="003C79E5">
        <w:rPr>
          <w:rFonts w:ascii="Garamond" w:hAnsi="Garamond" w:cs="Garamond"/>
          <w:sz w:val="24"/>
          <w:szCs w:val="24"/>
        </w:rPr>
        <w:t>During this course you will</w:t>
      </w:r>
      <w:r w:rsidRPr="003C79E5">
        <w:rPr>
          <w:rFonts w:ascii="Garamond" w:hAnsi="Garamond" w:cs="Garamond"/>
          <w:b/>
          <w:bCs/>
          <w:sz w:val="24"/>
          <w:szCs w:val="24"/>
        </w:rPr>
        <w:t xml:space="preserve"> E</w:t>
      </w:r>
      <w:r w:rsidRPr="003C79E5">
        <w:rPr>
          <w:rFonts w:ascii="Garamond" w:hAnsi="Garamond" w:cs="Garamond"/>
          <w:sz w:val="24"/>
          <w:szCs w:val="24"/>
        </w:rPr>
        <w:t>xhibit critical thinking, clinical reasoning, and competence in skills requisite for the intentional use of self in client interactions to further therapeutic aims</w:t>
      </w:r>
    </w:p>
    <w:p w14:paraId="534756B0" w14:textId="77777777" w:rsidR="00556D68" w:rsidRPr="003C79E5" w:rsidRDefault="00556D68" w:rsidP="00556D68">
      <w:pPr>
        <w:pStyle w:val="BodyText"/>
        <w:rPr>
          <w:rFonts w:ascii="Garamond" w:hAnsi="Garamond"/>
          <w:b/>
          <w:sz w:val="24"/>
          <w:szCs w:val="24"/>
        </w:rPr>
      </w:pPr>
    </w:p>
    <w:p w14:paraId="72D58C74" w14:textId="77777777" w:rsidR="00885691" w:rsidRPr="00AE2341" w:rsidRDefault="00C134F9" w:rsidP="00AE2341">
      <w:pPr>
        <w:autoSpaceDE w:val="0"/>
        <w:autoSpaceDN w:val="0"/>
        <w:adjustRightInd w:val="0"/>
        <w:spacing w:after="0"/>
        <w:rPr>
          <w:rFonts w:ascii="Garamond" w:hAnsi="Garamond"/>
          <w:b/>
          <w:sz w:val="24"/>
          <w:szCs w:val="24"/>
        </w:rPr>
      </w:pPr>
      <w:r w:rsidRPr="003C79E5">
        <w:rPr>
          <w:rFonts w:ascii="Garamond" w:hAnsi="Garamond"/>
          <w:b/>
          <w:sz w:val="24"/>
          <w:szCs w:val="24"/>
        </w:rPr>
        <w:t>RELATIONSHIP TO CURRICULUM DESIGN</w:t>
      </w:r>
    </w:p>
    <w:p w14:paraId="057A3B46" w14:textId="77777777" w:rsidR="0029314D" w:rsidRPr="003C79E5" w:rsidRDefault="00EC2783" w:rsidP="00C134F9">
      <w:pPr>
        <w:autoSpaceDE w:val="0"/>
        <w:autoSpaceDN w:val="0"/>
        <w:adjustRightInd w:val="0"/>
        <w:spacing w:after="0" w:line="240" w:lineRule="auto"/>
        <w:rPr>
          <w:rFonts w:ascii="Garamond" w:hAnsi="Garamond"/>
          <w:sz w:val="24"/>
          <w:szCs w:val="24"/>
        </w:rPr>
      </w:pPr>
      <w:r w:rsidRPr="003C79E5">
        <w:rPr>
          <w:rFonts w:ascii="Garamond" w:hAnsi="Garamond"/>
          <w:sz w:val="24"/>
          <w:szCs w:val="24"/>
        </w:rPr>
        <w:t xml:space="preserve">Our curriculum design is portrayed in the symbol of the tree of life. This tree reflects our beliefs about the complexity and dynamic nature of </w:t>
      </w:r>
      <w:r w:rsidR="00DE1DB3" w:rsidRPr="003C79E5">
        <w:rPr>
          <w:rFonts w:ascii="Garamond" w:hAnsi="Garamond"/>
          <w:sz w:val="24"/>
          <w:szCs w:val="24"/>
        </w:rPr>
        <w:t xml:space="preserve">human learning.  In this tree, </w:t>
      </w:r>
      <w:r w:rsidRPr="003C79E5">
        <w:rPr>
          <w:rFonts w:ascii="Garamond" w:hAnsi="Garamond"/>
          <w:sz w:val="24"/>
          <w:szCs w:val="24"/>
        </w:rPr>
        <w:t>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w:t>
      </w:r>
      <w:r w:rsidR="0029314D" w:rsidRPr="003C79E5">
        <w:rPr>
          <w:rFonts w:ascii="Garamond" w:hAnsi="Garamond"/>
          <w:sz w:val="24"/>
          <w:szCs w:val="24"/>
        </w:rPr>
        <w:t>r program. This process is not</w:t>
      </w:r>
      <w:r w:rsidRPr="003C79E5">
        <w:rPr>
          <w:rFonts w:ascii="Garamond" w:hAnsi="Garamond"/>
          <w:sz w:val="24"/>
          <w:szCs w:val="24"/>
        </w:rPr>
        <w:t xml:space="preserve"> hierarchical</w:t>
      </w:r>
      <w:r w:rsidR="0029314D" w:rsidRPr="003C79E5">
        <w:rPr>
          <w:rFonts w:ascii="Garamond" w:hAnsi="Garamond"/>
          <w:sz w:val="24"/>
          <w:szCs w:val="24"/>
        </w:rPr>
        <w:t>,</w:t>
      </w:r>
      <w:r w:rsidRPr="003C79E5">
        <w:rPr>
          <w:rFonts w:ascii="Garamond" w:hAnsi="Garamond"/>
          <w:sz w:val="24"/>
          <w:szCs w:val="24"/>
        </w:rPr>
        <w:t xml:space="preserve"> but a </w:t>
      </w:r>
      <w:r w:rsidR="00C134F9" w:rsidRPr="003C79E5">
        <w:rPr>
          <w:rFonts w:ascii="Garamond" w:hAnsi="Garamond"/>
          <w:sz w:val="24"/>
          <w:szCs w:val="24"/>
        </w:rPr>
        <w:t>heter</w:t>
      </w:r>
      <w:r w:rsidR="0029314D" w:rsidRPr="003C79E5">
        <w:rPr>
          <w:rFonts w:ascii="Garamond" w:hAnsi="Garamond"/>
          <w:sz w:val="24"/>
          <w:szCs w:val="24"/>
        </w:rPr>
        <w:t>archical</w:t>
      </w:r>
      <w:r w:rsidRPr="003C79E5">
        <w:rPr>
          <w:rFonts w:ascii="Garamond" w:hAnsi="Garamond"/>
          <w:sz w:val="24"/>
          <w:szCs w:val="24"/>
        </w:rPr>
        <w:t xml:space="preserve"> one whereby learning occurs not in linear isolation</w:t>
      </w:r>
      <w:r w:rsidR="0029314D" w:rsidRPr="003C79E5">
        <w:rPr>
          <w:rFonts w:ascii="Garamond" w:hAnsi="Garamond"/>
          <w:sz w:val="24"/>
          <w:szCs w:val="24"/>
        </w:rPr>
        <w:t>,</w:t>
      </w:r>
      <w:r w:rsidRPr="003C79E5">
        <w:rPr>
          <w:rFonts w:ascii="Garamond" w:hAnsi="Garamond"/>
          <w:sz w:val="24"/>
          <w:szCs w:val="24"/>
        </w:rPr>
        <w:t xml:space="preserve"> but in a dynamic environme</w:t>
      </w:r>
      <w:r w:rsidR="0029314D" w:rsidRPr="003C79E5">
        <w:rPr>
          <w:rFonts w:ascii="Garamond" w:hAnsi="Garamond"/>
          <w:sz w:val="24"/>
          <w:szCs w:val="24"/>
        </w:rPr>
        <w:t xml:space="preserve">nt </w:t>
      </w:r>
      <w:r w:rsidRPr="003C79E5">
        <w:rPr>
          <w:rFonts w:ascii="Garamond" w:hAnsi="Garamond"/>
          <w:sz w:val="24"/>
          <w:szCs w:val="24"/>
        </w:rPr>
        <w:t xml:space="preserve">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w:t>
      </w:r>
      <w:r w:rsidRPr="003C79E5">
        <w:rPr>
          <w:rFonts w:ascii="Garamond" w:hAnsi="Garamond"/>
          <w:sz w:val="24"/>
          <w:szCs w:val="24"/>
        </w:rPr>
        <w:lastRenderedPageBreak/>
        <w:t>that supports its growth.</w:t>
      </w:r>
      <w:r w:rsidR="0029314D" w:rsidRPr="003C79E5">
        <w:rPr>
          <w:rFonts w:ascii="Garamond" w:hAnsi="Garamond"/>
          <w:sz w:val="24"/>
          <w:szCs w:val="24"/>
        </w:rPr>
        <w:t xml:space="preserve">  </w:t>
      </w:r>
      <w:r w:rsidR="00F36156" w:rsidRPr="003C79E5">
        <w:rPr>
          <w:rFonts w:ascii="Garamond" w:hAnsi="Garamond"/>
          <w:sz w:val="24"/>
          <w:szCs w:val="24"/>
        </w:rPr>
        <w:t>The symbol</w:t>
      </w:r>
      <w:r w:rsidR="0029314D" w:rsidRPr="003C79E5">
        <w:rPr>
          <w:rFonts w:ascii="Garamond" w:hAnsi="Garamond"/>
          <w:sz w:val="24"/>
          <w:szCs w:val="24"/>
        </w:rPr>
        <w:t xml:space="preserve"> also </w:t>
      </w:r>
      <w:r w:rsidR="00F36156" w:rsidRPr="003C79E5">
        <w:rPr>
          <w:rFonts w:ascii="Garamond" w:hAnsi="Garamond"/>
          <w:sz w:val="24"/>
          <w:szCs w:val="24"/>
        </w:rPr>
        <w:t>reflects learning about context, and advocacy</w:t>
      </w:r>
      <w:r w:rsidR="0029314D" w:rsidRPr="003C79E5">
        <w:rPr>
          <w:rFonts w:ascii="Garamond" w:hAnsi="Garamond"/>
          <w:sz w:val="24"/>
          <w:szCs w:val="24"/>
        </w:rPr>
        <w:t xml:space="preserve"> skill d</w:t>
      </w:r>
      <w:r w:rsidR="00F36156" w:rsidRPr="003C79E5">
        <w:rPr>
          <w:rFonts w:ascii="Garamond" w:hAnsi="Garamond"/>
          <w:sz w:val="24"/>
          <w:szCs w:val="24"/>
        </w:rPr>
        <w:t>evelopment, and how we as OT’s can develop the knowledge and skills</w:t>
      </w:r>
      <w:r w:rsidR="0029314D" w:rsidRPr="003C79E5">
        <w:rPr>
          <w:rFonts w:ascii="Garamond" w:hAnsi="Garamond"/>
          <w:sz w:val="24"/>
          <w:szCs w:val="24"/>
        </w:rPr>
        <w:t xml:space="preserve"> to influence the contexts within which we practice.</w:t>
      </w:r>
    </w:p>
    <w:p w14:paraId="3D40AD18" w14:textId="77777777" w:rsidR="009759C8" w:rsidRPr="003C79E5" w:rsidRDefault="009759C8" w:rsidP="00EC2783">
      <w:pPr>
        <w:spacing w:after="0" w:line="240" w:lineRule="auto"/>
        <w:rPr>
          <w:rFonts w:ascii="Garamond" w:eastAsia="Times New Roman" w:hAnsi="Garamond" w:cs="Arial"/>
          <w:b/>
          <w:sz w:val="24"/>
          <w:szCs w:val="24"/>
        </w:rPr>
      </w:pPr>
    </w:p>
    <w:p w14:paraId="753D4230" w14:textId="77777777" w:rsidR="00EC2783" w:rsidRPr="003C79E5" w:rsidRDefault="00EC2783" w:rsidP="00EC2783">
      <w:pPr>
        <w:spacing w:after="0" w:line="240" w:lineRule="auto"/>
        <w:rPr>
          <w:rFonts w:ascii="Garamond" w:eastAsia="Times New Roman" w:hAnsi="Garamond" w:cs="Arial"/>
          <w:b/>
          <w:sz w:val="24"/>
          <w:szCs w:val="24"/>
        </w:rPr>
      </w:pPr>
      <w:r w:rsidRPr="003C79E5">
        <w:rPr>
          <w:rFonts w:ascii="Garamond" w:eastAsia="Times New Roman" w:hAnsi="Garamond" w:cs="Arial"/>
          <w:b/>
          <w:sz w:val="24"/>
          <w:szCs w:val="24"/>
        </w:rPr>
        <w:t>CONCEPTUAL MODEL FOR THIS COURSE</w:t>
      </w:r>
    </w:p>
    <w:p w14:paraId="4A212EC9" w14:textId="77777777" w:rsidR="00F36156" w:rsidRPr="003C79E5" w:rsidRDefault="001232B2" w:rsidP="00F36156">
      <w:pPr>
        <w:pStyle w:val="BodyText"/>
        <w:rPr>
          <w:rFonts w:ascii="Garamond" w:hAnsi="Garamond"/>
          <w:sz w:val="24"/>
          <w:szCs w:val="24"/>
        </w:rPr>
      </w:pPr>
      <w:r w:rsidRPr="003C79E5">
        <w:rPr>
          <w:rFonts w:ascii="Garamond" w:hAnsi="Garamond"/>
          <w:sz w:val="24"/>
          <w:szCs w:val="24"/>
        </w:rPr>
        <w:t xml:space="preserve">Wilcock’s (1999) </w:t>
      </w:r>
      <w:r w:rsidR="00F36156" w:rsidRPr="003C79E5">
        <w:rPr>
          <w:rFonts w:ascii="Garamond" w:hAnsi="Garamond"/>
          <w:sz w:val="24"/>
          <w:szCs w:val="24"/>
        </w:rPr>
        <w:t xml:space="preserve">reflection on doing, being, and becoming states that our </w:t>
      </w:r>
      <w:r w:rsidR="00F36156" w:rsidRPr="003C79E5">
        <w:rPr>
          <w:rFonts w:ascii="Garamond" w:hAnsi="Garamond"/>
          <w:b/>
          <w:i/>
          <w:color w:val="C00000"/>
          <w:sz w:val="24"/>
          <w:szCs w:val="24"/>
        </w:rPr>
        <w:t>being</w:t>
      </w:r>
      <w:r w:rsidR="00F36156" w:rsidRPr="003C79E5">
        <w:rPr>
          <w:rFonts w:ascii="Garamond" w:hAnsi="Garamond"/>
          <w:i/>
          <w:sz w:val="24"/>
          <w:szCs w:val="24"/>
        </w:rPr>
        <w:t xml:space="preserve"> </w:t>
      </w:r>
      <w:r w:rsidR="00F36156" w:rsidRPr="003C79E5">
        <w:rPr>
          <w:rFonts w:ascii="Garamond" w:hAnsi="Garamond"/>
          <w:sz w:val="24"/>
          <w:szCs w:val="24"/>
        </w:rPr>
        <w:t xml:space="preserve">is the essence of who we are; </w:t>
      </w:r>
      <w:r w:rsidR="00F36156" w:rsidRPr="003C79E5">
        <w:rPr>
          <w:rFonts w:ascii="Garamond" w:hAnsi="Garamond"/>
          <w:b/>
          <w:i/>
          <w:color w:val="C00000"/>
          <w:sz w:val="24"/>
          <w:szCs w:val="24"/>
        </w:rPr>
        <w:t>becoming</w:t>
      </w:r>
      <w:r w:rsidR="00F36156" w:rsidRPr="003C79E5">
        <w:rPr>
          <w:rFonts w:ascii="Garamond" w:hAnsi="Garamond"/>
          <w:b/>
          <w:color w:val="C00000"/>
          <w:sz w:val="24"/>
          <w:szCs w:val="24"/>
        </w:rPr>
        <w:t xml:space="preserve"> </w:t>
      </w:r>
      <w:r w:rsidR="00F36156" w:rsidRPr="003C79E5">
        <w:rPr>
          <w:rFonts w:ascii="Garamond" w:hAnsi="Garamond"/>
          <w:color w:val="0070C0"/>
          <w:sz w:val="24"/>
          <w:szCs w:val="24"/>
        </w:rPr>
        <w:t>i</w:t>
      </w:r>
      <w:r w:rsidR="009759C8" w:rsidRPr="003C79E5">
        <w:rPr>
          <w:rFonts w:ascii="Garamond" w:hAnsi="Garamond"/>
          <w:sz w:val="24"/>
          <w:szCs w:val="24"/>
        </w:rPr>
        <w:t xml:space="preserve">s a transformation </w:t>
      </w:r>
      <w:r w:rsidR="00F36156" w:rsidRPr="003C79E5">
        <w:rPr>
          <w:rFonts w:ascii="Garamond" w:hAnsi="Garamond"/>
          <w:sz w:val="24"/>
          <w:szCs w:val="24"/>
        </w:rPr>
        <w:t xml:space="preserve">process; and that </w:t>
      </w:r>
      <w:r w:rsidR="00F36156" w:rsidRPr="003C79E5">
        <w:rPr>
          <w:rFonts w:ascii="Garamond" w:hAnsi="Garamond"/>
          <w:b/>
          <w:i/>
          <w:color w:val="C00000"/>
          <w:sz w:val="24"/>
          <w:szCs w:val="24"/>
        </w:rPr>
        <w:t>doing</w:t>
      </w:r>
      <w:r w:rsidR="00F36156" w:rsidRPr="003C79E5">
        <w:rPr>
          <w:rFonts w:ascii="Garamond" w:hAnsi="Garamond"/>
          <w:color w:val="C00000"/>
          <w:sz w:val="24"/>
          <w:szCs w:val="24"/>
        </w:rPr>
        <w:t xml:space="preserve"> </w:t>
      </w:r>
      <w:r w:rsidR="00F36156" w:rsidRPr="003C79E5">
        <w:rPr>
          <w:rFonts w:ascii="Garamond" w:hAnsi="Garamond"/>
          <w:sz w:val="24"/>
          <w:szCs w:val="24"/>
        </w:rPr>
        <w:t>is the process that simultaneously reflects who we are now and is the means for transformation.  Policies and systems are complex.  Understanding the nuances of policy making, laws and regulations; and how these policy ideas and processes relate to the practice of occupational therapy in changing environments, will be woven throughout the course, so that principles, applications and constructs can be applied in your professional growth and development.  This course will offer you the opportunity of ‘doing’, as you gain a greater understanding of pol</w:t>
      </w:r>
      <w:r w:rsidR="00C134F9" w:rsidRPr="003C79E5">
        <w:rPr>
          <w:rFonts w:ascii="Garamond" w:hAnsi="Garamond"/>
          <w:sz w:val="24"/>
          <w:szCs w:val="24"/>
        </w:rPr>
        <w:t>i</w:t>
      </w:r>
      <w:r w:rsidR="00F36156" w:rsidRPr="003C79E5">
        <w:rPr>
          <w:rFonts w:ascii="Garamond" w:hAnsi="Garamond"/>
          <w:sz w:val="24"/>
          <w:szCs w:val="24"/>
        </w:rPr>
        <w:t>cy and systems, and will afford you the opportunity of skill development as you learn the process of influencing and prepare yourself for ‘becoming’ and excellent practitioner.</w:t>
      </w:r>
    </w:p>
    <w:p w14:paraId="760CBEE4" w14:textId="77777777" w:rsidR="0054676E" w:rsidRPr="003C79E5" w:rsidRDefault="0054676E" w:rsidP="00EC2783">
      <w:pPr>
        <w:spacing w:line="240" w:lineRule="auto"/>
        <w:rPr>
          <w:rFonts w:ascii="Garamond" w:hAnsi="Garamond" w:cs="Arial"/>
          <w:b/>
          <w:sz w:val="24"/>
          <w:szCs w:val="24"/>
        </w:rPr>
      </w:pPr>
    </w:p>
    <w:p w14:paraId="620423EB" w14:textId="77777777" w:rsidR="00AE2341" w:rsidRDefault="00EC2783" w:rsidP="00AE2341">
      <w:pPr>
        <w:spacing w:line="240" w:lineRule="auto"/>
        <w:rPr>
          <w:rFonts w:ascii="Garamond" w:hAnsi="Garamond" w:cs="Arial"/>
          <w:b/>
          <w:sz w:val="24"/>
          <w:szCs w:val="24"/>
        </w:rPr>
      </w:pPr>
      <w:r w:rsidRPr="003C79E5">
        <w:rPr>
          <w:rFonts w:ascii="Garamond" w:hAnsi="Garamond" w:cs="Arial"/>
          <w:b/>
          <w:sz w:val="24"/>
          <w:szCs w:val="24"/>
        </w:rPr>
        <w:t>FACULTY AND STUDENT EXPECTATIONS</w:t>
      </w:r>
    </w:p>
    <w:p w14:paraId="53E2C836" w14:textId="77777777" w:rsidR="00EC2783" w:rsidRPr="003C79E5" w:rsidRDefault="00EC2783" w:rsidP="00AE2341">
      <w:pPr>
        <w:spacing w:line="240" w:lineRule="auto"/>
        <w:rPr>
          <w:rFonts w:ascii="Garamond" w:hAnsi="Garamond" w:cs="Arial"/>
          <w:b/>
          <w:sz w:val="24"/>
          <w:szCs w:val="24"/>
        </w:rPr>
      </w:pPr>
      <w:r w:rsidRPr="003C79E5">
        <w:rPr>
          <w:rFonts w:ascii="Garamond" w:hAnsi="Garamond" w:cs="Arial"/>
          <w:b/>
          <w:sz w:val="24"/>
          <w:szCs w:val="24"/>
        </w:rPr>
        <w:t>Student Expectations of Faculty</w:t>
      </w:r>
    </w:p>
    <w:p w14:paraId="3E27914A" w14:textId="77777777" w:rsidR="00EC2783" w:rsidRPr="003C79E5" w:rsidRDefault="00EC2783" w:rsidP="00EC2783">
      <w:pPr>
        <w:pStyle w:val="BodyText"/>
        <w:rPr>
          <w:rFonts w:ascii="Garamond" w:hAnsi="Garamond" w:cs="Arial"/>
          <w:b/>
          <w:sz w:val="24"/>
          <w:szCs w:val="24"/>
        </w:rPr>
      </w:pPr>
    </w:p>
    <w:p w14:paraId="0EFD9D47"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Attendance</w:t>
      </w:r>
    </w:p>
    <w:p w14:paraId="328754A8" w14:textId="77777777" w:rsidR="00EC2783" w:rsidRPr="003C79E5" w:rsidRDefault="00F36156" w:rsidP="00EC2783">
      <w:pPr>
        <w:pStyle w:val="BodyText"/>
        <w:numPr>
          <w:ilvl w:val="0"/>
          <w:numId w:val="14"/>
        </w:numPr>
        <w:rPr>
          <w:rFonts w:ascii="Garamond" w:hAnsi="Garamond" w:cs="Arial"/>
          <w:sz w:val="24"/>
          <w:szCs w:val="24"/>
        </w:rPr>
      </w:pPr>
      <w:r w:rsidRPr="003C79E5">
        <w:rPr>
          <w:rFonts w:ascii="Garamond" w:hAnsi="Garamond" w:cs="Arial"/>
          <w:sz w:val="24"/>
          <w:szCs w:val="24"/>
        </w:rPr>
        <w:t>We</w:t>
      </w:r>
      <w:r w:rsidR="00EC2783" w:rsidRPr="003C79E5">
        <w:rPr>
          <w:rFonts w:ascii="Garamond" w:hAnsi="Garamond" w:cs="Arial"/>
          <w:sz w:val="24"/>
          <w:szCs w:val="24"/>
        </w:rPr>
        <w:t xml:space="preserve"> will be present for each in-person class. If circumstan</w:t>
      </w:r>
      <w:r w:rsidR="00C134F9" w:rsidRPr="003C79E5">
        <w:rPr>
          <w:rFonts w:ascii="Garamond" w:hAnsi="Garamond" w:cs="Arial"/>
          <w:sz w:val="24"/>
          <w:szCs w:val="24"/>
        </w:rPr>
        <w:t>ce arise that may prevent this we</w:t>
      </w:r>
      <w:r w:rsidR="00EC2783" w:rsidRPr="003C79E5">
        <w:rPr>
          <w:rFonts w:ascii="Garamond" w:hAnsi="Garamond" w:cs="Arial"/>
          <w:sz w:val="24"/>
          <w:szCs w:val="24"/>
        </w:rPr>
        <w:t xml:space="preserve"> will make other arrangements for alternate instruction.</w:t>
      </w:r>
    </w:p>
    <w:p w14:paraId="0CC77CCA"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Readiness for Teaching</w:t>
      </w:r>
    </w:p>
    <w:p w14:paraId="5C0AF6FF"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Readings and class learning activities</w:t>
      </w:r>
      <w:r w:rsidR="00885691" w:rsidRPr="003C79E5">
        <w:rPr>
          <w:rFonts w:ascii="Garamond" w:hAnsi="Garamond" w:cs="Arial"/>
          <w:sz w:val="24"/>
          <w:szCs w:val="24"/>
        </w:rPr>
        <w:t>,</w:t>
      </w:r>
      <w:r w:rsidRPr="003C79E5">
        <w:rPr>
          <w:rFonts w:ascii="Garamond" w:hAnsi="Garamond" w:cs="Arial"/>
          <w:sz w:val="24"/>
          <w:szCs w:val="24"/>
        </w:rPr>
        <w:t xml:space="preserve"> </w:t>
      </w:r>
      <w:r w:rsidR="00885691" w:rsidRPr="003C79E5">
        <w:rPr>
          <w:rFonts w:ascii="Garamond" w:hAnsi="Garamond" w:cs="Arial"/>
          <w:sz w:val="24"/>
          <w:szCs w:val="24"/>
        </w:rPr>
        <w:t xml:space="preserve">not listed on the topical outline, </w:t>
      </w:r>
      <w:r w:rsidRPr="003C79E5">
        <w:rPr>
          <w:rFonts w:ascii="Garamond" w:hAnsi="Garamond" w:cs="Arial"/>
          <w:sz w:val="24"/>
          <w:szCs w:val="24"/>
        </w:rPr>
        <w:t>that need to be completed before class</w:t>
      </w:r>
      <w:r w:rsidR="00885691" w:rsidRPr="003C79E5">
        <w:rPr>
          <w:rFonts w:ascii="Garamond" w:hAnsi="Garamond" w:cs="Arial"/>
          <w:sz w:val="24"/>
          <w:szCs w:val="24"/>
        </w:rPr>
        <w:t xml:space="preserve"> will be posted on BB at least 2</w:t>
      </w:r>
      <w:r w:rsidRPr="003C79E5">
        <w:rPr>
          <w:rFonts w:ascii="Garamond" w:hAnsi="Garamond" w:cs="Arial"/>
          <w:sz w:val="24"/>
          <w:szCs w:val="24"/>
        </w:rPr>
        <w:t xml:space="preserve"> days before class, with the excepti</w:t>
      </w:r>
      <w:r w:rsidR="00C134F9" w:rsidRPr="003C79E5">
        <w:rPr>
          <w:rFonts w:ascii="Garamond" w:hAnsi="Garamond" w:cs="Arial"/>
          <w:sz w:val="24"/>
          <w:szCs w:val="24"/>
        </w:rPr>
        <w:t>on of additional material that we</w:t>
      </w:r>
      <w:r w:rsidRPr="003C79E5">
        <w:rPr>
          <w:rFonts w:ascii="Garamond" w:hAnsi="Garamond" w:cs="Arial"/>
          <w:sz w:val="24"/>
          <w:szCs w:val="24"/>
        </w:rPr>
        <w:t xml:space="preserve"> may discover within that time frame that will enhance your learning of a particular topic.</w:t>
      </w:r>
    </w:p>
    <w:p w14:paraId="2BB27585"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Classes will start on time.</w:t>
      </w:r>
    </w:p>
    <w:p w14:paraId="785343D5"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Assignments</w:t>
      </w:r>
    </w:p>
    <w:p w14:paraId="2D5E3E63"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Assignments and rubrics will be posted at the beginning of this course under the Assignments button on BB</w:t>
      </w:r>
    </w:p>
    <w:p w14:paraId="138C271F" w14:textId="77777777" w:rsidR="00EC2783" w:rsidRPr="003C79E5" w:rsidRDefault="00F36156"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We </w:t>
      </w:r>
      <w:r w:rsidR="00EC2783" w:rsidRPr="003C79E5">
        <w:rPr>
          <w:rFonts w:ascii="Garamond" w:hAnsi="Garamond" w:cs="Arial"/>
          <w:sz w:val="24"/>
          <w:szCs w:val="24"/>
        </w:rPr>
        <w:t>will grade your papers and have things back to you within two weeks of the assignment due date unless circumstances change, for instance, the due date is extended or individual assignments are late and information regarding the completed assignment cannot be communicated to the class until all assignments are completed</w:t>
      </w:r>
    </w:p>
    <w:p w14:paraId="02C58ADC"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Professional behavior</w:t>
      </w:r>
    </w:p>
    <w:p w14:paraId="6F6CCF0B" w14:textId="77777777" w:rsidR="00EC2783" w:rsidRPr="003C79E5" w:rsidRDefault="00F36156" w:rsidP="00EC2783">
      <w:pPr>
        <w:pStyle w:val="BodyText"/>
        <w:numPr>
          <w:ilvl w:val="0"/>
          <w:numId w:val="15"/>
        </w:numPr>
        <w:rPr>
          <w:rFonts w:ascii="Garamond" w:hAnsi="Garamond" w:cs="Arial"/>
          <w:sz w:val="24"/>
          <w:szCs w:val="24"/>
        </w:rPr>
      </w:pPr>
      <w:r w:rsidRPr="003C79E5">
        <w:rPr>
          <w:rFonts w:ascii="Garamond" w:hAnsi="Garamond" w:cs="Arial"/>
          <w:sz w:val="24"/>
          <w:szCs w:val="24"/>
        </w:rPr>
        <w:t xml:space="preserve">We </w:t>
      </w:r>
      <w:r w:rsidR="00EC2783" w:rsidRPr="003C79E5">
        <w:rPr>
          <w:rFonts w:ascii="Garamond" w:hAnsi="Garamond" w:cs="Arial"/>
          <w:sz w:val="24"/>
          <w:szCs w:val="24"/>
        </w:rPr>
        <w:t>will answer emails within 2 business days. If so</w:t>
      </w:r>
      <w:r w:rsidR="00C134F9" w:rsidRPr="003C79E5">
        <w:rPr>
          <w:rFonts w:ascii="Garamond" w:hAnsi="Garamond" w:cs="Arial"/>
          <w:sz w:val="24"/>
          <w:szCs w:val="24"/>
        </w:rPr>
        <w:t>mething is urgent we</w:t>
      </w:r>
      <w:r w:rsidR="00EC2783" w:rsidRPr="003C79E5">
        <w:rPr>
          <w:rFonts w:ascii="Garamond" w:hAnsi="Garamond" w:cs="Arial"/>
          <w:sz w:val="24"/>
          <w:szCs w:val="24"/>
        </w:rPr>
        <w:t xml:space="preserve"> expect that</w:t>
      </w:r>
      <w:r w:rsidR="00C134F9" w:rsidRPr="003C79E5">
        <w:rPr>
          <w:rFonts w:ascii="Garamond" w:hAnsi="Garamond" w:cs="Arial"/>
          <w:sz w:val="24"/>
          <w:szCs w:val="24"/>
        </w:rPr>
        <w:t xml:space="preserve"> you will communicate that and we</w:t>
      </w:r>
      <w:r w:rsidR="00EC2783" w:rsidRPr="003C79E5">
        <w:rPr>
          <w:rFonts w:ascii="Garamond" w:hAnsi="Garamond" w:cs="Arial"/>
          <w:sz w:val="24"/>
          <w:szCs w:val="24"/>
        </w:rPr>
        <w:t xml:space="preserve"> will answer as soon as possible.</w:t>
      </w:r>
    </w:p>
    <w:p w14:paraId="3C4FD0E2" w14:textId="77777777" w:rsidR="00EC2783" w:rsidRPr="003C79E5" w:rsidRDefault="009E5768" w:rsidP="00EC2783">
      <w:pPr>
        <w:pStyle w:val="BodyText"/>
        <w:numPr>
          <w:ilvl w:val="0"/>
          <w:numId w:val="15"/>
        </w:numPr>
        <w:rPr>
          <w:rFonts w:ascii="Garamond" w:hAnsi="Garamond" w:cs="Arial"/>
          <w:sz w:val="24"/>
          <w:szCs w:val="24"/>
        </w:rPr>
      </w:pPr>
      <w:r w:rsidRPr="003C79E5">
        <w:rPr>
          <w:rFonts w:ascii="Garamond" w:hAnsi="Garamond" w:cs="Arial"/>
          <w:sz w:val="24"/>
          <w:szCs w:val="24"/>
        </w:rPr>
        <w:lastRenderedPageBreak/>
        <w:t xml:space="preserve">If we </w:t>
      </w:r>
      <w:r w:rsidR="00EC2783" w:rsidRPr="003C79E5">
        <w:rPr>
          <w:rFonts w:ascii="Garamond" w:hAnsi="Garamond" w:cs="Arial"/>
          <w:sz w:val="24"/>
          <w:szCs w:val="24"/>
        </w:rPr>
        <w:t xml:space="preserve">have a </w:t>
      </w:r>
      <w:r w:rsidRPr="003C79E5">
        <w:rPr>
          <w:rFonts w:ascii="Garamond" w:hAnsi="Garamond" w:cs="Arial"/>
          <w:sz w:val="24"/>
          <w:szCs w:val="24"/>
        </w:rPr>
        <w:t>concern about you or your work one of us</w:t>
      </w:r>
      <w:r w:rsidR="00EC2783" w:rsidRPr="003C79E5">
        <w:rPr>
          <w:rFonts w:ascii="Garamond" w:hAnsi="Garamond" w:cs="Arial"/>
          <w:sz w:val="24"/>
          <w:szCs w:val="24"/>
        </w:rPr>
        <w:t xml:space="preserve"> will speak directly to you.</w:t>
      </w:r>
    </w:p>
    <w:p w14:paraId="5D0D50A1" w14:textId="77777777" w:rsidR="00EC2783" w:rsidRPr="003C79E5" w:rsidRDefault="00EC2783" w:rsidP="00EC2783">
      <w:pPr>
        <w:pStyle w:val="BodyText"/>
        <w:ind w:left="720"/>
        <w:rPr>
          <w:rFonts w:ascii="Garamond" w:hAnsi="Garamond" w:cs="Arial"/>
          <w:sz w:val="24"/>
          <w:szCs w:val="24"/>
        </w:rPr>
      </w:pPr>
    </w:p>
    <w:p w14:paraId="62DB2B38" w14:textId="77777777" w:rsidR="00DE1DB3" w:rsidRPr="003C79E5" w:rsidRDefault="00DE1DB3" w:rsidP="00EC2783">
      <w:pPr>
        <w:pStyle w:val="BodyText"/>
        <w:rPr>
          <w:rFonts w:ascii="Garamond" w:hAnsi="Garamond" w:cs="Arial"/>
          <w:b/>
          <w:sz w:val="24"/>
          <w:szCs w:val="24"/>
        </w:rPr>
      </w:pPr>
    </w:p>
    <w:p w14:paraId="0D15F16B" w14:textId="77777777" w:rsidR="00EC2783" w:rsidRPr="003C79E5" w:rsidRDefault="00EC2783" w:rsidP="00EC2783">
      <w:pPr>
        <w:pStyle w:val="BodyText"/>
        <w:rPr>
          <w:rFonts w:ascii="Garamond" w:hAnsi="Garamond" w:cs="Arial"/>
          <w:b/>
          <w:sz w:val="24"/>
          <w:szCs w:val="24"/>
        </w:rPr>
      </w:pPr>
      <w:r w:rsidRPr="003C79E5">
        <w:rPr>
          <w:rFonts w:ascii="Garamond" w:hAnsi="Garamond" w:cs="Arial"/>
          <w:b/>
          <w:sz w:val="24"/>
          <w:szCs w:val="24"/>
        </w:rPr>
        <w:t>Faculty Expectations of Students</w:t>
      </w:r>
    </w:p>
    <w:p w14:paraId="1DDB42D5" w14:textId="77777777" w:rsidR="00EC2783" w:rsidRPr="003C79E5" w:rsidRDefault="00EC2783" w:rsidP="00EC2783">
      <w:pPr>
        <w:pStyle w:val="BodyText"/>
        <w:rPr>
          <w:rFonts w:ascii="Garamond" w:hAnsi="Garamond" w:cs="Arial"/>
          <w:b/>
          <w:sz w:val="24"/>
          <w:szCs w:val="24"/>
        </w:rPr>
      </w:pPr>
    </w:p>
    <w:p w14:paraId="7F9F9840"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Attendance</w:t>
      </w:r>
    </w:p>
    <w:p w14:paraId="28A0DC44"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Regular attendance is required.</w:t>
      </w:r>
    </w:p>
    <w:p w14:paraId="3E2EF0D9"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You will be allowed one absence without penalty, provided that you have good cause for that absence and have communicated that with </w:t>
      </w:r>
      <w:r w:rsidR="00F42A63" w:rsidRPr="003C79E5">
        <w:rPr>
          <w:rFonts w:ascii="Garamond" w:hAnsi="Garamond" w:cs="Arial"/>
          <w:sz w:val="24"/>
          <w:szCs w:val="24"/>
        </w:rPr>
        <w:t>the instructor</w:t>
      </w:r>
      <w:r w:rsidRPr="003C79E5">
        <w:rPr>
          <w:rFonts w:ascii="Garamond" w:hAnsi="Garamond" w:cs="Arial"/>
          <w:sz w:val="24"/>
          <w:szCs w:val="24"/>
        </w:rPr>
        <w:t>. Subsequent absences must be made up in some way, an additional assignment for example, or there may be a loss of points toward your final course grade.</w:t>
      </w:r>
    </w:p>
    <w:p w14:paraId="29DA8E00"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Readiness for Learning</w:t>
      </w:r>
    </w:p>
    <w:p w14:paraId="40864F52"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You should be in class and ready to start on time </w:t>
      </w:r>
    </w:p>
    <w:p w14:paraId="7B9DD4E7"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You are expected to have completed assigned readings and learning activities prior to the class to which they pertain.  </w:t>
      </w:r>
    </w:p>
    <w:p w14:paraId="70FD9322"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color w:val="000000" w:themeColor="text1"/>
          <w:sz w:val="24"/>
          <w:szCs w:val="24"/>
        </w:rPr>
        <w:t xml:space="preserve">It is impossible to attend to class and attend to your laptop/cellphone unless you are typing notes. This means that you will not be texting, instant messaging, or on social media sites or any other websites that do not pertain to class. It is understood that emergencies happen, and if you receive a text or call of that nature, then you should respond as necessary, but as an adult it is </w:t>
      </w:r>
      <w:r w:rsidRPr="003C79E5">
        <w:rPr>
          <w:rFonts w:ascii="Garamond" w:hAnsi="Garamond" w:cs="Arial"/>
          <w:sz w:val="24"/>
          <w:szCs w:val="24"/>
        </w:rPr>
        <w:t>expected that you know what is or is not an emergency.</w:t>
      </w:r>
    </w:p>
    <w:p w14:paraId="4B026AE0"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Responsibility for course material</w:t>
      </w:r>
    </w:p>
    <w:p w14:paraId="36CAE007"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All material covered in class and posted on Blackboard is your responsibility even if you are absent. </w:t>
      </w:r>
    </w:p>
    <w:p w14:paraId="20013F6A"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Assignments</w:t>
      </w:r>
    </w:p>
    <w:p w14:paraId="6AEA9B4C"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Assignments must be turned in on time unless you have spoken </w:t>
      </w:r>
      <w:r w:rsidR="00F42A63" w:rsidRPr="003C79E5">
        <w:rPr>
          <w:rFonts w:ascii="Garamond" w:hAnsi="Garamond" w:cs="Arial"/>
          <w:sz w:val="24"/>
          <w:szCs w:val="24"/>
        </w:rPr>
        <w:t xml:space="preserve">with the </w:t>
      </w:r>
      <w:r w:rsidR="002D4E37" w:rsidRPr="003C79E5">
        <w:rPr>
          <w:rFonts w:ascii="Garamond" w:hAnsi="Garamond" w:cs="Arial"/>
          <w:sz w:val="24"/>
          <w:szCs w:val="24"/>
        </w:rPr>
        <w:t>instructor</w:t>
      </w:r>
      <w:r w:rsidRPr="003C79E5">
        <w:rPr>
          <w:rFonts w:ascii="Garamond" w:hAnsi="Garamond" w:cs="Arial"/>
          <w:sz w:val="24"/>
          <w:szCs w:val="24"/>
        </w:rPr>
        <w:t xml:space="preserve"> in advance of the due date and have come to an agreement about an alternate arrangement. Late assignments without prior communication and arrangement with will have 5 points on a scale of 100 points deducted for every day the assignment is late. Even with prior communication 5points on a scale of 100 points will begin to be deducted daily after 7 days without submission of an assignment.</w:t>
      </w:r>
    </w:p>
    <w:p w14:paraId="4554B1FD" w14:textId="77777777" w:rsidR="00EC2783" w:rsidRPr="003C79E5" w:rsidRDefault="00EC2783" w:rsidP="00EC2783">
      <w:pPr>
        <w:pStyle w:val="BodyText"/>
        <w:rPr>
          <w:rFonts w:ascii="Garamond" w:hAnsi="Garamond" w:cs="Arial"/>
          <w:sz w:val="24"/>
          <w:szCs w:val="24"/>
        </w:rPr>
      </w:pPr>
      <w:r w:rsidRPr="003C79E5">
        <w:rPr>
          <w:rFonts w:ascii="Garamond" w:hAnsi="Garamond" w:cs="Arial"/>
          <w:sz w:val="24"/>
          <w:szCs w:val="24"/>
        </w:rPr>
        <w:t>Professional behavior</w:t>
      </w:r>
    </w:p>
    <w:p w14:paraId="5D3D08A8"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t xml:space="preserve">Students are expected to demonstrate professional communication in all its forms, verbally, written, email, and other electronic communication.  The use of email and electronic communication can lead to misunderstandings regarding </w:t>
      </w:r>
      <w:r w:rsidRPr="003C79E5">
        <w:rPr>
          <w:rFonts w:ascii="Garamond" w:hAnsi="Garamond" w:cs="Arial"/>
          <w:i/>
          <w:sz w:val="24"/>
          <w:szCs w:val="24"/>
        </w:rPr>
        <w:t xml:space="preserve">tone of voice </w:t>
      </w:r>
      <w:r w:rsidRPr="003C79E5">
        <w:rPr>
          <w:rFonts w:ascii="Garamond" w:hAnsi="Garamond" w:cs="Arial"/>
          <w:sz w:val="24"/>
          <w:szCs w:val="24"/>
        </w:rPr>
        <w:t>in joking or sarcasm.  Please be aware of this and be clear in all your communication.  All communication must demonstrate respect toward your peers and course instructor.</w:t>
      </w:r>
    </w:p>
    <w:p w14:paraId="0981F565" w14:textId="77777777" w:rsidR="00EC2783" w:rsidRPr="003C79E5" w:rsidRDefault="00EC2783" w:rsidP="00F42A63">
      <w:pPr>
        <w:pStyle w:val="BodyText"/>
        <w:numPr>
          <w:ilvl w:val="0"/>
          <w:numId w:val="13"/>
        </w:numPr>
        <w:rPr>
          <w:rFonts w:ascii="Garamond" w:hAnsi="Garamond" w:cs="Arial"/>
          <w:sz w:val="24"/>
          <w:szCs w:val="24"/>
        </w:rPr>
      </w:pPr>
      <w:r w:rsidRPr="003C79E5">
        <w:rPr>
          <w:rFonts w:ascii="Garamond" w:hAnsi="Garamond" w:cs="Arial"/>
          <w:sz w:val="24"/>
          <w:szCs w:val="24"/>
        </w:rPr>
        <w:t>Students are expected to follow the University and Program’s policies with regards to honesty and academic integrity as well as AOTA’s Code of Ethics</w:t>
      </w:r>
      <w:r w:rsidR="00F42A63" w:rsidRPr="003C79E5">
        <w:rPr>
          <w:rFonts w:ascii="Garamond" w:hAnsi="Garamond" w:cs="Arial"/>
          <w:sz w:val="24"/>
          <w:szCs w:val="24"/>
        </w:rPr>
        <w:t xml:space="preserve"> </w:t>
      </w:r>
      <w:hyperlink r:id="rId12" w:history="1">
        <w:r w:rsidR="00F42A63" w:rsidRPr="003C79E5">
          <w:rPr>
            <w:rStyle w:val="Hyperlink"/>
            <w:rFonts w:ascii="Garamond" w:hAnsi="Garamond" w:cs="Arial"/>
            <w:sz w:val="24"/>
            <w:szCs w:val="24"/>
          </w:rPr>
          <w:t>http://www.aota.org/-/media/Corporate/Files/Practice/Ethics/Code-of-Ethics.pdf</w:t>
        </w:r>
      </w:hyperlink>
      <w:r w:rsidRPr="003C79E5">
        <w:rPr>
          <w:rFonts w:ascii="Garamond" w:hAnsi="Garamond" w:cs="Arial"/>
          <w:sz w:val="24"/>
          <w:szCs w:val="24"/>
        </w:rPr>
        <w:t>.</w:t>
      </w:r>
      <w:r w:rsidR="00F42A63" w:rsidRPr="003C79E5">
        <w:rPr>
          <w:rFonts w:ascii="Garamond" w:hAnsi="Garamond" w:cs="Arial"/>
          <w:sz w:val="24"/>
          <w:szCs w:val="24"/>
        </w:rPr>
        <w:t xml:space="preserve"> </w:t>
      </w:r>
    </w:p>
    <w:p w14:paraId="59AFC76E" w14:textId="77777777" w:rsidR="00EC2783" w:rsidRPr="003C79E5" w:rsidRDefault="00EC2783" w:rsidP="00EC2783">
      <w:pPr>
        <w:pStyle w:val="BodyText"/>
        <w:numPr>
          <w:ilvl w:val="0"/>
          <w:numId w:val="13"/>
        </w:numPr>
        <w:rPr>
          <w:rFonts w:ascii="Garamond" w:hAnsi="Garamond" w:cs="Arial"/>
          <w:sz w:val="24"/>
          <w:szCs w:val="24"/>
        </w:rPr>
      </w:pPr>
      <w:r w:rsidRPr="003C79E5">
        <w:rPr>
          <w:rFonts w:ascii="Garamond" w:hAnsi="Garamond" w:cs="Arial"/>
          <w:sz w:val="24"/>
          <w:szCs w:val="24"/>
        </w:rPr>
        <w:lastRenderedPageBreak/>
        <w:t xml:space="preserve">The best way to resolve concerns and or problems is to speak directly with the person involved, be that another student or an instructor. If you need assistance in knowing how best to make your concerns or needs known before speaking with the person involved, your advisor is a good resource to assist you in this. </w:t>
      </w:r>
    </w:p>
    <w:p w14:paraId="4782B974" w14:textId="77777777" w:rsidR="00EC2783" w:rsidRPr="003C79E5" w:rsidRDefault="00EC2783" w:rsidP="00EC2783">
      <w:pPr>
        <w:pStyle w:val="BodyText"/>
        <w:jc w:val="center"/>
        <w:rPr>
          <w:rFonts w:ascii="Garamond" w:hAnsi="Garamond"/>
          <w:sz w:val="24"/>
          <w:szCs w:val="24"/>
        </w:rPr>
      </w:pPr>
    </w:p>
    <w:p w14:paraId="7D115F98" w14:textId="77777777" w:rsidR="00772715" w:rsidRPr="003C79E5" w:rsidRDefault="00772715" w:rsidP="00EC2783">
      <w:pPr>
        <w:pStyle w:val="BodyText"/>
        <w:rPr>
          <w:rFonts w:ascii="Garamond" w:hAnsi="Garamond"/>
          <w:b/>
          <w:sz w:val="24"/>
          <w:szCs w:val="24"/>
        </w:rPr>
      </w:pPr>
    </w:p>
    <w:p w14:paraId="1E8D3CDD" w14:textId="77777777" w:rsidR="00772715" w:rsidRPr="003C79E5" w:rsidRDefault="00772715" w:rsidP="00EC2783">
      <w:pPr>
        <w:pStyle w:val="BodyText"/>
        <w:rPr>
          <w:rFonts w:ascii="Garamond" w:hAnsi="Garamond"/>
          <w:b/>
          <w:sz w:val="24"/>
          <w:szCs w:val="24"/>
        </w:rPr>
      </w:pPr>
    </w:p>
    <w:p w14:paraId="2B649A77" w14:textId="77777777" w:rsidR="00C00144" w:rsidRPr="003C79E5" w:rsidRDefault="00C00144" w:rsidP="00EC2783">
      <w:pPr>
        <w:pStyle w:val="BodyText"/>
        <w:rPr>
          <w:rFonts w:ascii="Garamond" w:hAnsi="Garamond"/>
          <w:b/>
          <w:sz w:val="24"/>
          <w:szCs w:val="24"/>
        </w:rPr>
      </w:pPr>
    </w:p>
    <w:p w14:paraId="4D869934" w14:textId="77777777" w:rsidR="00C00144" w:rsidRPr="003C79E5" w:rsidRDefault="00C00144" w:rsidP="00EC2783">
      <w:pPr>
        <w:pStyle w:val="BodyText"/>
        <w:rPr>
          <w:rFonts w:ascii="Garamond" w:hAnsi="Garamond"/>
          <w:b/>
          <w:sz w:val="24"/>
          <w:szCs w:val="24"/>
        </w:rPr>
      </w:pPr>
    </w:p>
    <w:p w14:paraId="3FB02ECA" w14:textId="77777777" w:rsidR="00C00144" w:rsidRPr="003C79E5" w:rsidRDefault="00C00144" w:rsidP="00EC2783">
      <w:pPr>
        <w:pStyle w:val="BodyText"/>
        <w:rPr>
          <w:rFonts w:ascii="Garamond" w:hAnsi="Garamond"/>
          <w:b/>
          <w:sz w:val="24"/>
          <w:szCs w:val="24"/>
        </w:rPr>
      </w:pPr>
    </w:p>
    <w:p w14:paraId="64FFDF7C" w14:textId="77777777" w:rsidR="00EC2783" w:rsidRPr="003C79E5" w:rsidRDefault="00EC2783" w:rsidP="00EC2783">
      <w:pPr>
        <w:pStyle w:val="BodyText"/>
        <w:rPr>
          <w:rFonts w:ascii="Garamond" w:hAnsi="Garamond"/>
          <w:b/>
          <w:sz w:val="24"/>
          <w:szCs w:val="24"/>
        </w:rPr>
      </w:pPr>
      <w:r w:rsidRPr="003C79E5">
        <w:rPr>
          <w:rFonts w:ascii="Garamond" w:hAnsi="Garamond"/>
          <w:b/>
          <w:sz w:val="24"/>
          <w:szCs w:val="24"/>
        </w:rPr>
        <w:t>TEACHING LEARNING METHODS</w:t>
      </w:r>
    </w:p>
    <w:p w14:paraId="472D8BA9" w14:textId="77777777" w:rsidR="00772715" w:rsidRPr="003C79E5" w:rsidRDefault="00E60F9E" w:rsidP="00E60F9E">
      <w:pPr>
        <w:pStyle w:val="BodyText"/>
        <w:rPr>
          <w:rFonts w:ascii="Garamond" w:hAnsi="Garamond" w:cs="Arial"/>
          <w:sz w:val="24"/>
          <w:szCs w:val="24"/>
        </w:rPr>
      </w:pPr>
      <w:r w:rsidRPr="003C79E5">
        <w:rPr>
          <w:rFonts w:ascii="Garamond" w:hAnsi="Garamond"/>
          <w:sz w:val="24"/>
          <w:szCs w:val="24"/>
        </w:rPr>
        <w:t>This course will be taught through lectures, discussions, group and</w:t>
      </w:r>
      <w:r w:rsidRPr="003C79E5">
        <w:rPr>
          <w:rFonts w:ascii="Garamond" w:hAnsi="Garamond" w:cs="Arial"/>
          <w:sz w:val="24"/>
          <w:szCs w:val="24"/>
        </w:rPr>
        <w:t xml:space="preserve"> independent work, readings and projects, which require research and reflection.  The readings are critically important, as participation in class discussion is an expectation.  The course will take place once weekly, and all students should refer to Blackboard weekly for announcements and assignment updates.</w:t>
      </w:r>
    </w:p>
    <w:p w14:paraId="3953B6A6" w14:textId="77777777" w:rsidR="00AE2341" w:rsidRDefault="00AE2341" w:rsidP="009759C8">
      <w:pPr>
        <w:spacing w:line="240" w:lineRule="auto"/>
        <w:contextualSpacing/>
        <w:rPr>
          <w:rFonts w:ascii="Garamond" w:hAnsi="Garamond"/>
          <w:b/>
          <w:sz w:val="24"/>
          <w:szCs w:val="24"/>
        </w:rPr>
      </w:pPr>
    </w:p>
    <w:p w14:paraId="5B92D97E" w14:textId="77777777" w:rsidR="009759C8" w:rsidRPr="00AE2341" w:rsidRDefault="009759C8" w:rsidP="009759C8">
      <w:pPr>
        <w:spacing w:line="240" w:lineRule="auto"/>
        <w:contextualSpacing/>
        <w:rPr>
          <w:rFonts w:ascii="Garamond" w:hAnsi="Garamond"/>
          <w:b/>
          <w:sz w:val="24"/>
          <w:szCs w:val="24"/>
        </w:rPr>
      </w:pPr>
      <w:r w:rsidRPr="003C79E5">
        <w:rPr>
          <w:rFonts w:ascii="Garamond" w:hAnsi="Garamond"/>
          <w:b/>
          <w:sz w:val="24"/>
          <w:szCs w:val="24"/>
        </w:rPr>
        <w:t xml:space="preserve">COURSE POLICIES </w:t>
      </w:r>
    </w:p>
    <w:p w14:paraId="2BAE92C9" w14:textId="77777777" w:rsidR="009759C8" w:rsidRPr="003C79E5" w:rsidRDefault="009759C8" w:rsidP="009759C8">
      <w:pPr>
        <w:spacing w:line="240" w:lineRule="auto"/>
        <w:ind w:left="720"/>
        <w:contextualSpacing/>
        <w:rPr>
          <w:rFonts w:ascii="Garamond" w:hAnsi="Garamond"/>
          <w:sz w:val="24"/>
          <w:szCs w:val="24"/>
        </w:rPr>
      </w:pPr>
      <w:r w:rsidRPr="003C79E5">
        <w:rPr>
          <w:rFonts w:ascii="Garamond" w:hAnsi="Garamond"/>
          <w:b/>
          <w:sz w:val="24"/>
          <w:szCs w:val="24"/>
        </w:rPr>
        <w:t>STUDENT BUDGET FOR COURSE SUPPLIES:</w:t>
      </w:r>
      <w:r w:rsidRPr="003C79E5">
        <w:rPr>
          <w:rFonts w:ascii="Garamond" w:hAnsi="Garamond"/>
          <w:sz w:val="24"/>
          <w:szCs w:val="24"/>
        </w:rPr>
        <w:t xml:space="preserve"> None required for this course</w:t>
      </w:r>
    </w:p>
    <w:p w14:paraId="634204F4" w14:textId="77777777" w:rsidR="009759C8" w:rsidRPr="003C79E5" w:rsidRDefault="009759C8" w:rsidP="009759C8">
      <w:pPr>
        <w:spacing w:line="240" w:lineRule="auto"/>
        <w:ind w:firstLine="720"/>
        <w:contextualSpacing/>
        <w:rPr>
          <w:rFonts w:ascii="Garamond" w:hAnsi="Garamond"/>
          <w:b/>
          <w:sz w:val="24"/>
          <w:szCs w:val="24"/>
        </w:rPr>
      </w:pPr>
    </w:p>
    <w:p w14:paraId="76C4FFF8" w14:textId="77777777" w:rsidR="009759C8" w:rsidRPr="003C79E5" w:rsidRDefault="009759C8" w:rsidP="009759C8">
      <w:pPr>
        <w:spacing w:line="240" w:lineRule="auto"/>
        <w:ind w:left="720"/>
        <w:contextualSpacing/>
        <w:rPr>
          <w:rFonts w:ascii="Garamond" w:hAnsi="Garamond"/>
          <w:b/>
          <w:sz w:val="24"/>
          <w:szCs w:val="24"/>
        </w:rPr>
      </w:pPr>
      <w:r w:rsidRPr="003C79E5">
        <w:rPr>
          <w:rFonts w:ascii="Garamond" w:hAnsi="Garamond"/>
          <w:b/>
          <w:sz w:val="24"/>
          <w:szCs w:val="24"/>
        </w:rPr>
        <w:t xml:space="preserve">INDIVIDUAL AND GROUP WORK: </w:t>
      </w:r>
      <w:r w:rsidRPr="003C79E5">
        <w:rPr>
          <w:rFonts w:ascii="Garamond" w:eastAsia="Calisto MT" w:hAnsi="Garamond" w:cs="Calisto MT"/>
          <w:sz w:val="24"/>
          <w:szCs w:val="24"/>
        </w:rPr>
        <w:t>This course demands both individual work and group work.  All individual assignments and homework’s must be completed independently</w:t>
      </w:r>
    </w:p>
    <w:p w14:paraId="7E9CCC8B" w14:textId="77777777" w:rsidR="009759C8" w:rsidRPr="003C79E5" w:rsidRDefault="009759C8" w:rsidP="009759C8">
      <w:pPr>
        <w:spacing w:line="240" w:lineRule="auto"/>
        <w:contextualSpacing/>
        <w:rPr>
          <w:rFonts w:ascii="Garamond" w:hAnsi="Garamond"/>
          <w:b/>
          <w:sz w:val="24"/>
          <w:szCs w:val="24"/>
        </w:rPr>
      </w:pPr>
    </w:p>
    <w:p w14:paraId="605FEFA6" w14:textId="77777777" w:rsidR="009759C8" w:rsidRPr="003C79E5" w:rsidRDefault="009759C8" w:rsidP="009759C8">
      <w:pPr>
        <w:spacing w:line="240" w:lineRule="auto"/>
        <w:ind w:firstLine="720"/>
        <w:contextualSpacing/>
        <w:rPr>
          <w:rFonts w:ascii="Garamond" w:hAnsi="Garamond"/>
          <w:b/>
          <w:sz w:val="24"/>
          <w:szCs w:val="24"/>
        </w:rPr>
      </w:pPr>
      <w:r w:rsidRPr="003C79E5">
        <w:rPr>
          <w:rFonts w:ascii="Garamond" w:hAnsi="Garamond"/>
          <w:b/>
          <w:sz w:val="24"/>
          <w:szCs w:val="24"/>
        </w:rPr>
        <w:t xml:space="preserve">ACADEMIC INTEGRITY: refer to </w:t>
      </w:r>
      <w:r w:rsidRPr="003C79E5">
        <w:rPr>
          <w:rFonts w:ascii="Garamond" w:hAnsi="Garamond"/>
          <w:b/>
          <w:i/>
          <w:sz w:val="24"/>
          <w:szCs w:val="24"/>
        </w:rPr>
        <w:t>Program Manual</w:t>
      </w:r>
      <w:r w:rsidRPr="003C79E5">
        <w:rPr>
          <w:rFonts w:ascii="Garamond" w:hAnsi="Garamond"/>
          <w:b/>
          <w:sz w:val="24"/>
          <w:szCs w:val="24"/>
        </w:rPr>
        <w:t xml:space="preserve"> </w:t>
      </w:r>
    </w:p>
    <w:p w14:paraId="5B799695" w14:textId="77777777" w:rsidR="009759C8" w:rsidRPr="003C79E5" w:rsidRDefault="009759C8" w:rsidP="009759C8">
      <w:pPr>
        <w:spacing w:line="240" w:lineRule="auto"/>
        <w:contextualSpacing/>
        <w:rPr>
          <w:rFonts w:ascii="Garamond" w:hAnsi="Garamond"/>
          <w:b/>
          <w:sz w:val="24"/>
          <w:szCs w:val="24"/>
        </w:rPr>
      </w:pPr>
    </w:p>
    <w:p w14:paraId="6292C5D1" w14:textId="77777777" w:rsidR="009759C8" w:rsidRPr="003C79E5" w:rsidRDefault="009759C8" w:rsidP="009759C8">
      <w:pPr>
        <w:spacing w:line="240" w:lineRule="auto"/>
        <w:ind w:firstLine="720"/>
        <w:contextualSpacing/>
        <w:rPr>
          <w:rFonts w:ascii="Garamond" w:hAnsi="Garamond"/>
          <w:b/>
          <w:i/>
          <w:sz w:val="24"/>
          <w:szCs w:val="24"/>
        </w:rPr>
      </w:pPr>
      <w:r w:rsidRPr="003C79E5">
        <w:rPr>
          <w:rFonts w:ascii="Garamond" w:hAnsi="Garamond"/>
          <w:b/>
          <w:sz w:val="24"/>
          <w:szCs w:val="24"/>
        </w:rPr>
        <w:t xml:space="preserve">ATTENDENCE: refer to </w:t>
      </w:r>
      <w:r w:rsidRPr="003C79E5">
        <w:rPr>
          <w:rFonts w:ascii="Garamond" w:hAnsi="Garamond"/>
          <w:b/>
          <w:i/>
          <w:sz w:val="24"/>
          <w:szCs w:val="24"/>
        </w:rPr>
        <w:t>Program Manual</w:t>
      </w:r>
    </w:p>
    <w:p w14:paraId="33BBCE26" w14:textId="77777777" w:rsidR="009759C8" w:rsidRPr="003C79E5" w:rsidRDefault="009759C8" w:rsidP="009759C8">
      <w:pPr>
        <w:spacing w:line="240" w:lineRule="auto"/>
        <w:contextualSpacing/>
        <w:rPr>
          <w:rFonts w:ascii="Garamond" w:hAnsi="Garamond"/>
          <w:b/>
          <w:i/>
          <w:sz w:val="24"/>
          <w:szCs w:val="24"/>
        </w:rPr>
      </w:pPr>
    </w:p>
    <w:p w14:paraId="46E05EDF" w14:textId="77777777" w:rsidR="009759C8" w:rsidRPr="003C79E5" w:rsidRDefault="009759C8" w:rsidP="009759C8">
      <w:pPr>
        <w:spacing w:line="240" w:lineRule="auto"/>
        <w:ind w:firstLine="720"/>
        <w:contextualSpacing/>
        <w:rPr>
          <w:rFonts w:ascii="Garamond" w:hAnsi="Garamond"/>
          <w:b/>
          <w:i/>
          <w:sz w:val="24"/>
          <w:szCs w:val="24"/>
        </w:rPr>
      </w:pPr>
      <w:r w:rsidRPr="003C79E5">
        <w:rPr>
          <w:rFonts w:ascii="Garamond" w:hAnsi="Garamond"/>
          <w:b/>
          <w:sz w:val="24"/>
          <w:szCs w:val="24"/>
        </w:rPr>
        <w:t xml:space="preserve">PROFESSIONAL BEHAVIORS: refer to </w:t>
      </w:r>
      <w:r w:rsidRPr="003C79E5">
        <w:rPr>
          <w:rFonts w:ascii="Garamond" w:hAnsi="Garamond"/>
          <w:b/>
          <w:i/>
          <w:sz w:val="24"/>
          <w:szCs w:val="24"/>
        </w:rPr>
        <w:t>Program Manual</w:t>
      </w:r>
    </w:p>
    <w:p w14:paraId="28A46D66" w14:textId="77777777" w:rsidR="00772715" w:rsidRPr="003C79E5" w:rsidRDefault="00772715" w:rsidP="00E60F9E">
      <w:pPr>
        <w:pStyle w:val="BodyText"/>
        <w:rPr>
          <w:rFonts w:ascii="Garamond" w:hAnsi="Garamond" w:cs="Arial"/>
          <w:sz w:val="24"/>
          <w:szCs w:val="24"/>
        </w:rPr>
      </w:pPr>
    </w:p>
    <w:p w14:paraId="4705BA78" w14:textId="77777777" w:rsidR="00C00144" w:rsidRPr="00AE2341" w:rsidRDefault="00885691" w:rsidP="00AE2341">
      <w:pPr>
        <w:pStyle w:val="Heading2"/>
        <w:spacing w:line="240" w:lineRule="auto"/>
        <w:rPr>
          <w:rFonts w:ascii="Garamond" w:hAnsi="Garamond"/>
          <w:b w:val="0"/>
          <w:color w:val="000000" w:themeColor="text1"/>
          <w:sz w:val="24"/>
          <w:szCs w:val="24"/>
        </w:rPr>
      </w:pPr>
      <w:r w:rsidRPr="003C79E5">
        <w:rPr>
          <w:rFonts w:ascii="Garamond" w:hAnsi="Garamond"/>
          <w:bCs w:val="0"/>
          <w:color w:val="auto"/>
          <w:sz w:val="24"/>
          <w:szCs w:val="24"/>
        </w:rPr>
        <w:t>REQUIRED TEXTS AND READINGS</w:t>
      </w:r>
      <w:r w:rsidRPr="003C79E5">
        <w:rPr>
          <w:rFonts w:ascii="Garamond" w:hAnsi="Garamond"/>
          <w:sz w:val="24"/>
          <w:szCs w:val="24"/>
        </w:rPr>
        <w:t xml:space="preserve"> </w:t>
      </w:r>
      <w:r w:rsidRPr="003C79E5">
        <w:rPr>
          <w:rFonts w:ascii="Garamond" w:hAnsi="Garamond"/>
          <w:color w:val="auto"/>
          <w:sz w:val="24"/>
          <w:szCs w:val="24"/>
        </w:rPr>
        <w:t>-</w:t>
      </w:r>
      <w:r w:rsidRPr="003C79E5">
        <w:rPr>
          <w:rFonts w:ascii="Garamond" w:hAnsi="Garamond"/>
          <w:sz w:val="24"/>
          <w:szCs w:val="24"/>
        </w:rPr>
        <w:t xml:space="preserve"> </w:t>
      </w:r>
      <w:r w:rsidRPr="003C79E5">
        <w:rPr>
          <w:rFonts w:ascii="Garamond" w:hAnsi="Garamond"/>
          <w:b w:val="0"/>
          <w:bCs w:val="0"/>
          <w:color w:val="auto"/>
          <w:sz w:val="24"/>
          <w:szCs w:val="24"/>
        </w:rPr>
        <w:t>Additional readings will be posted on BB - Students are expected to have completed assigned readings prior to the class to which they are assigned. Students are expected to have the use of all required text books</w:t>
      </w:r>
      <w:r w:rsidR="00AE2341">
        <w:rPr>
          <w:rFonts w:ascii="Garamond" w:hAnsi="Garamond"/>
          <w:bCs w:val="0"/>
          <w:color w:val="auto"/>
          <w:sz w:val="24"/>
          <w:szCs w:val="24"/>
        </w:rPr>
        <w:t xml:space="preserve"> </w:t>
      </w:r>
      <w:r w:rsidR="00AE2341" w:rsidRPr="00AE2341">
        <w:rPr>
          <w:rFonts w:ascii="Garamond" w:hAnsi="Garamond"/>
          <w:b w:val="0"/>
          <w:color w:val="000000" w:themeColor="text1"/>
          <w:sz w:val="24"/>
          <w:szCs w:val="24"/>
        </w:rPr>
        <w:t xml:space="preserve">that may be </w:t>
      </w:r>
      <w:r w:rsidR="002D4E37" w:rsidRPr="00AE2341">
        <w:rPr>
          <w:rFonts w:ascii="Garamond" w:hAnsi="Garamond"/>
          <w:b w:val="0"/>
          <w:color w:val="000000" w:themeColor="text1"/>
          <w:sz w:val="24"/>
          <w:szCs w:val="24"/>
        </w:rPr>
        <w:t xml:space="preserve">accessed through Access </w:t>
      </w:r>
      <w:r w:rsidR="00896DA5" w:rsidRPr="00AE2341">
        <w:rPr>
          <w:rFonts w:ascii="Garamond" w:hAnsi="Garamond"/>
          <w:b w:val="0"/>
          <w:color w:val="000000" w:themeColor="text1"/>
          <w:sz w:val="24"/>
          <w:szCs w:val="24"/>
        </w:rPr>
        <w:t>Medicine</w:t>
      </w:r>
      <w:r w:rsidR="002D4E37" w:rsidRPr="00AE2341">
        <w:rPr>
          <w:rFonts w:ascii="Garamond" w:hAnsi="Garamond"/>
          <w:b w:val="0"/>
          <w:color w:val="000000" w:themeColor="text1"/>
          <w:sz w:val="24"/>
          <w:szCs w:val="24"/>
        </w:rPr>
        <w:t xml:space="preserve">, Sacred Heart </w:t>
      </w:r>
      <w:r w:rsidR="00A80348" w:rsidRPr="00AE2341">
        <w:rPr>
          <w:rFonts w:ascii="Garamond" w:hAnsi="Garamond"/>
          <w:b w:val="0"/>
          <w:color w:val="000000" w:themeColor="text1"/>
          <w:sz w:val="24"/>
          <w:szCs w:val="24"/>
        </w:rPr>
        <w:t xml:space="preserve">University </w:t>
      </w:r>
      <w:r w:rsidR="002D4E37" w:rsidRPr="00AE2341">
        <w:rPr>
          <w:rFonts w:ascii="Garamond" w:hAnsi="Garamond"/>
          <w:b w:val="0"/>
          <w:color w:val="000000" w:themeColor="text1"/>
          <w:sz w:val="24"/>
          <w:szCs w:val="24"/>
        </w:rPr>
        <w:t>Library.</w:t>
      </w:r>
      <w:r w:rsidR="00772715" w:rsidRPr="00AE2341">
        <w:rPr>
          <w:rFonts w:ascii="Garamond" w:hAnsi="Garamond"/>
          <w:b w:val="0"/>
          <w:i/>
          <w:color w:val="000000" w:themeColor="text1"/>
          <w:sz w:val="24"/>
          <w:szCs w:val="24"/>
        </w:rPr>
        <w:t xml:space="preserve"> </w:t>
      </w:r>
    </w:p>
    <w:p w14:paraId="41CF7452" w14:textId="77777777" w:rsidR="00C00144" w:rsidRPr="00AE2341" w:rsidRDefault="00C00144" w:rsidP="00B1605F">
      <w:pPr>
        <w:spacing w:line="240" w:lineRule="auto"/>
        <w:contextualSpacing/>
        <w:rPr>
          <w:rFonts w:ascii="Garamond" w:hAnsi="Garamond"/>
          <w:b/>
          <w:color w:val="000000" w:themeColor="text1"/>
          <w:sz w:val="24"/>
          <w:szCs w:val="24"/>
        </w:rPr>
      </w:pPr>
    </w:p>
    <w:p w14:paraId="4EAE48C0" w14:textId="77777777" w:rsidR="00AE2341" w:rsidRDefault="00AE2341" w:rsidP="00B1605F">
      <w:pPr>
        <w:spacing w:line="240" w:lineRule="auto"/>
        <w:contextualSpacing/>
        <w:rPr>
          <w:rFonts w:ascii="Garamond" w:hAnsi="Garamond"/>
          <w:b/>
          <w:sz w:val="24"/>
          <w:szCs w:val="24"/>
        </w:rPr>
      </w:pPr>
    </w:p>
    <w:p w14:paraId="0F29DB39" w14:textId="77777777" w:rsidR="00B1605F" w:rsidRPr="003C79E5" w:rsidRDefault="00B1605F" w:rsidP="00B1605F">
      <w:pPr>
        <w:spacing w:line="240" w:lineRule="auto"/>
        <w:contextualSpacing/>
        <w:rPr>
          <w:rFonts w:ascii="Garamond" w:hAnsi="Garamond"/>
          <w:b/>
          <w:sz w:val="24"/>
          <w:szCs w:val="24"/>
        </w:rPr>
      </w:pPr>
      <w:r w:rsidRPr="003C79E5">
        <w:rPr>
          <w:rFonts w:ascii="Garamond" w:hAnsi="Garamond"/>
          <w:b/>
          <w:sz w:val="24"/>
          <w:szCs w:val="24"/>
        </w:rPr>
        <w:t>PULLING IT ALL TOGETHER WITH LEARNING OBJECTIVES</w:t>
      </w:r>
    </w:p>
    <w:p w14:paraId="53CBDBA5" w14:textId="77777777" w:rsidR="00B1605F" w:rsidRPr="003C79E5" w:rsidRDefault="00B1605F" w:rsidP="00B1605F">
      <w:pPr>
        <w:spacing w:line="240" w:lineRule="auto"/>
        <w:contextualSpacing/>
        <w:rPr>
          <w:rFonts w:ascii="Garamond" w:hAnsi="Garamond"/>
          <w:b/>
          <w:sz w:val="24"/>
          <w:szCs w:val="24"/>
        </w:rPr>
      </w:pPr>
      <w:r w:rsidRPr="003C79E5">
        <w:rPr>
          <w:rFonts w:ascii="Garamond" w:hAnsi="Garamond"/>
          <w:sz w:val="24"/>
          <w:szCs w:val="24"/>
        </w:rPr>
        <w:lastRenderedPageBreak/>
        <w:t>Each program in OT must meet the same Accreditation Council for Occupational Therapy Education</w:t>
      </w:r>
      <w:r w:rsidRPr="003C79E5">
        <w:rPr>
          <w:rFonts w:ascii="Garamond" w:hAnsi="Garamond"/>
          <w:b/>
          <w:sz w:val="24"/>
          <w:szCs w:val="24"/>
        </w:rPr>
        <w:t xml:space="preserve"> (</w:t>
      </w:r>
      <w:r w:rsidRPr="003C79E5">
        <w:rPr>
          <w:rFonts w:ascii="Garamond" w:hAnsi="Garamond"/>
          <w:sz w:val="24"/>
          <w:szCs w:val="24"/>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3" w:history="1">
        <w:r w:rsidRPr="003C79E5">
          <w:rPr>
            <w:rStyle w:val="Hyperlink"/>
            <w:rFonts w:ascii="Garamond" w:hAnsi="Garamond"/>
            <w:sz w:val="24"/>
            <w:szCs w:val="24"/>
          </w:rPr>
          <w:t>www.aota.org</w:t>
        </w:r>
      </w:hyperlink>
      <w:r w:rsidRPr="003C79E5">
        <w:rPr>
          <w:rFonts w:ascii="Garamond" w:hAnsi="Garamond"/>
          <w:sz w:val="24"/>
          <w:szCs w:val="24"/>
        </w:rPr>
        <w:t>/…/accreditation/standards/2011</w:t>
      </w:r>
    </w:p>
    <w:p w14:paraId="4EB61CC9" w14:textId="77777777" w:rsidR="00B1605F" w:rsidRPr="003C79E5" w:rsidRDefault="00B1605F" w:rsidP="00B1605F">
      <w:pPr>
        <w:pStyle w:val="BodyText"/>
        <w:contextualSpacing/>
        <w:rPr>
          <w:rFonts w:ascii="Garamond" w:hAnsi="Garamond"/>
          <w:sz w:val="24"/>
          <w:szCs w:val="24"/>
        </w:rPr>
      </w:pPr>
      <w:r w:rsidRPr="003C79E5">
        <w:rPr>
          <w:rFonts w:ascii="Garamond" w:hAnsi="Garamond"/>
          <w:sz w:val="24"/>
          <w:szCs w:val="24"/>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 </w:t>
      </w:r>
    </w:p>
    <w:p w14:paraId="3B7B2EAD" w14:textId="77777777" w:rsidR="00B1605F" w:rsidRPr="003C79E5" w:rsidRDefault="00B1605F" w:rsidP="00B1605F">
      <w:pPr>
        <w:pStyle w:val="BodyText"/>
        <w:contextualSpacing/>
        <w:rPr>
          <w:rFonts w:ascii="Garamond" w:hAnsi="Garamond"/>
          <w:sz w:val="24"/>
          <w:szCs w:val="24"/>
        </w:rPr>
      </w:pPr>
    </w:p>
    <w:p w14:paraId="7FBA6CA6" w14:textId="77777777" w:rsidR="00B1605F" w:rsidRPr="003C79E5" w:rsidRDefault="00B1605F" w:rsidP="00B1605F">
      <w:pPr>
        <w:pStyle w:val="BodyText"/>
        <w:contextualSpacing/>
        <w:rPr>
          <w:rFonts w:ascii="Garamond" w:hAnsi="Garamond"/>
          <w:color w:val="FF0000"/>
          <w:sz w:val="24"/>
          <w:szCs w:val="24"/>
        </w:rPr>
      </w:pPr>
      <w:r w:rsidRPr="003C79E5">
        <w:rPr>
          <w:rFonts w:ascii="Garamond" w:hAnsi="Garamond"/>
          <w:sz w:val="24"/>
          <w:szCs w:val="24"/>
        </w:rPr>
        <w:t>All course expectations are designed according to Bloom’s Taxonomy of Learning Domains. This course will facilitate students to perform within the cognitive processes dimensions of Remember, Understand, Apply, Analyze, and Evaluate, and the knowledge dimensions of Factual, Conceptual, and Procedural.</w:t>
      </w:r>
    </w:p>
    <w:p w14:paraId="2DE71949" w14:textId="77777777" w:rsidR="00B1605F" w:rsidRPr="003C79E5" w:rsidRDefault="00B1605F" w:rsidP="00B1605F">
      <w:pPr>
        <w:pStyle w:val="BodyText"/>
        <w:contextualSpacing/>
        <w:rPr>
          <w:rFonts w:ascii="Garamond" w:hAnsi="Garamond"/>
          <w:sz w:val="24"/>
          <w:szCs w:val="24"/>
        </w:rPr>
      </w:pPr>
      <w:r w:rsidRPr="003C79E5">
        <w:rPr>
          <w:rFonts w:ascii="Garamond" w:hAnsi="Garamond"/>
          <w:sz w:val="24"/>
          <w:szCs w:val="24"/>
        </w:rPr>
        <w:t xml:space="preserve">Refer to </w:t>
      </w:r>
      <w:hyperlink r:id="rId14" w:history="1">
        <w:r w:rsidRPr="003C79E5">
          <w:rPr>
            <w:rFonts w:ascii="Garamond" w:hAnsi="Garamond" w:cs="Calibri"/>
            <w:color w:val="0B4CB4"/>
            <w:sz w:val="24"/>
            <w:szCs w:val="24"/>
            <w:u w:val="single" w:color="0B4CB4"/>
          </w:rPr>
          <w:t>http://www.celt.iastate.edu/teaching-resources/effective-practice/revised-blooms-taxonomy/</w:t>
        </w:r>
      </w:hyperlink>
    </w:p>
    <w:p w14:paraId="15C1DE76" w14:textId="77777777" w:rsidR="00DE1DB3" w:rsidRDefault="00DE1DB3" w:rsidP="00DE1DB3">
      <w:pPr>
        <w:spacing w:after="0"/>
        <w:jc w:val="both"/>
        <w:rPr>
          <w:rFonts w:ascii="Garamond" w:eastAsia="Calisto MT" w:hAnsi="Garamond" w:cs="Calisto MT"/>
          <w:sz w:val="24"/>
          <w:szCs w:val="24"/>
        </w:rPr>
      </w:pPr>
    </w:p>
    <w:p w14:paraId="49801FA5" w14:textId="77777777" w:rsidR="00AE2341" w:rsidRDefault="00AE2341" w:rsidP="00DE1DB3">
      <w:pPr>
        <w:spacing w:after="0"/>
        <w:jc w:val="both"/>
        <w:rPr>
          <w:rFonts w:ascii="Garamond" w:eastAsia="Calisto MT" w:hAnsi="Garamond" w:cs="Calisto MT"/>
          <w:sz w:val="24"/>
          <w:szCs w:val="24"/>
        </w:rPr>
      </w:pPr>
    </w:p>
    <w:p w14:paraId="534AE16B" w14:textId="77777777" w:rsidR="002A758E" w:rsidRPr="00AE2341" w:rsidRDefault="002A758E" w:rsidP="00DE1DB3">
      <w:pPr>
        <w:spacing w:after="0"/>
        <w:jc w:val="both"/>
        <w:rPr>
          <w:rFonts w:ascii="Garamond" w:eastAsia="Calisto MT" w:hAnsi="Garamond" w:cs="Calisto MT"/>
          <w:b/>
          <w:sz w:val="24"/>
          <w:szCs w:val="24"/>
        </w:rPr>
      </w:pPr>
      <w:r w:rsidRPr="002A758E">
        <w:rPr>
          <w:rFonts w:ascii="Garamond" w:eastAsia="Calisto MT" w:hAnsi="Garamond" w:cs="Calisto MT"/>
          <w:b/>
          <w:sz w:val="24"/>
          <w:szCs w:val="24"/>
        </w:rPr>
        <w:t>COURSE OBJECTIVES</w:t>
      </w:r>
    </w:p>
    <w:tbl>
      <w:tblPr>
        <w:tblStyle w:val="TableGrid"/>
        <w:tblW w:w="14310" w:type="dxa"/>
        <w:tblInd w:w="-635" w:type="dxa"/>
        <w:tblLook w:val="00A0" w:firstRow="1" w:lastRow="0" w:firstColumn="1" w:lastColumn="0" w:noHBand="0" w:noVBand="0"/>
      </w:tblPr>
      <w:tblGrid>
        <w:gridCol w:w="2700"/>
        <w:gridCol w:w="2610"/>
        <w:gridCol w:w="3510"/>
        <w:gridCol w:w="2180"/>
        <w:gridCol w:w="3310"/>
      </w:tblGrid>
      <w:tr w:rsidR="00813065" w:rsidRPr="00075FA5" w14:paraId="5B5B67E9" w14:textId="77777777" w:rsidTr="00C40219">
        <w:tc>
          <w:tcPr>
            <w:tcW w:w="2700" w:type="dxa"/>
          </w:tcPr>
          <w:p w14:paraId="7AB6B5F6" w14:textId="77777777" w:rsidR="00813065" w:rsidRPr="00075FA5" w:rsidRDefault="00813065" w:rsidP="006571A5">
            <w:pPr>
              <w:pStyle w:val="NoSpacing"/>
              <w:rPr>
                <w:rFonts w:ascii="Garamond" w:hAnsi="Garamond"/>
                <w:sz w:val="24"/>
                <w:szCs w:val="24"/>
              </w:rPr>
            </w:pPr>
            <w:r w:rsidRPr="003C79E5">
              <w:rPr>
                <w:rFonts w:ascii="Garamond" w:hAnsi="Garamond" w:cs="Arial"/>
                <w:b/>
                <w:sz w:val="24"/>
                <w:szCs w:val="24"/>
              </w:rPr>
              <w:t>Learning Objective</w:t>
            </w:r>
          </w:p>
        </w:tc>
        <w:tc>
          <w:tcPr>
            <w:tcW w:w="2610" w:type="dxa"/>
            <w:shd w:val="clear" w:color="auto" w:fill="auto"/>
          </w:tcPr>
          <w:p w14:paraId="4E6F9461" w14:textId="77777777" w:rsidR="00813065" w:rsidRPr="00075FA5" w:rsidRDefault="00813065" w:rsidP="006571A5">
            <w:pPr>
              <w:pStyle w:val="NoSpacing"/>
              <w:rPr>
                <w:rFonts w:ascii="Garamond" w:hAnsi="Garamond"/>
                <w:sz w:val="24"/>
                <w:szCs w:val="24"/>
              </w:rPr>
            </w:pPr>
            <w:r w:rsidRPr="003C79E5">
              <w:rPr>
                <w:rFonts w:ascii="Garamond" w:hAnsi="Garamond" w:cs="Arial"/>
                <w:b/>
                <w:sz w:val="24"/>
                <w:szCs w:val="24"/>
              </w:rPr>
              <w:t>Program Objective</w:t>
            </w:r>
          </w:p>
        </w:tc>
        <w:tc>
          <w:tcPr>
            <w:tcW w:w="3510" w:type="dxa"/>
            <w:shd w:val="clear" w:color="auto" w:fill="auto"/>
          </w:tcPr>
          <w:p w14:paraId="299C2A60" w14:textId="77777777" w:rsidR="00813065" w:rsidRPr="00075FA5" w:rsidRDefault="00813065" w:rsidP="006571A5">
            <w:pPr>
              <w:pStyle w:val="ListParagraph"/>
              <w:ind w:left="0"/>
              <w:rPr>
                <w:rFonts w:ascii="Garamond" w:hAnsi="Garamond"/>
                <w:sz w:val="24"/>
                <w:szCs w:val="24"/>
              </w:rPr>
            </w:pPr>
            <w:r w:rsidRPr="003C79E5">
              <w:rPr>
                <w:rFonts w:ascii="Garamond" w:hAnsi="Garamond" w:cs="Arial"/>
                <w:b/>
                <w:sz w:val="24"/>
                <w:szCs w:val="24"/>
              </w:rPr>
              <w:t>ACOTE standard</w:t>
            </w:r>
          </w:p>
        </w:tc>
        <w:tc>
          <w:tcPr>
            <w:tcW w:w="2180" w:type="dxa"/>
            <w:tcBorders>
              <w:right w:val="single" w:sz="4" w:space="0" w:color="auto"/>
            </w:tcBorders>
          </w:tcPr>
          <w:p w14:paraId="6712763F" w14:textId="77777777" w:rsidR="00813065" w:rsidRPr="00075FA5" w:rsidRDefault="00813065" w:rsidP="006571A5">
            <w:pPr>
              <w:pStyle w:val="NoSpacing"/>
              <w:rPr>
                <w:rFonts w:ascii="Garamond" w:hAnsi="Garamond"/>
                <w:sz w:val="24"/>
                <w:szCs w:val="24"/>
              </w:rPr>
            </w:pPr>
            <w:r w:rsidRPr="003C79E5">
              <w:rPr>
                <w:rFonts w:ascii="Garamond" w:hAnsi="Garamond" w:cs="Arial"/>
                <w:b/>
                <w:sz w:val="24"/>
                <w:szCs w:val="24"/>
              </w:rPr>
              <w:t>Learning Experiences</w:t>
            </w:r>
          </w:p>
        </w:tc>
        <w:tc>
          <w:tcPr>
            <w:tcW w:w="3310" w:type="dxa"/>
            <w:tcBorders>
              <w:left w:val="single" w:sz="4" w:space="0" w:color="auto"/>
            </w:tcBorders>
          </w:tcPr>
          <w:p w14:paraId="4A4F32C4" w14:textId="77777777" w:rsidR="00813065" w:rsidRPr="00075FA5" w:rsidRDefault="00813065" w:rsidP="006571A5">
            <w:pPr>
              <w:pStyle w:val="NoSpacing"/>
              <w:rPr>
                <w:rFonts w:ascii="Garamond" w:hAnsi="Garamond"/>
                <w:sz w:val="24"/>
                <w:szCs w:val="24"/>
              </w:rPr>
            </w:pPr>
            <w:r w:rsidRPr="003C79E5">
              <w:rPr>
                <w:rFonts w:ascii="Garamond" w:hAnsi="Garamond" w:cs="Arial"/>
                <w:b/>
                <w:sz w:val="24"/>
                <w:szCs w:val="24"/>
              </w:rPr>
              <w:t>How will the Learning Objective be Measured?</w:t>
            </w:r>
          </w:p>
        </w:tc>
      </w:tr>
      <w:tr w:rsidR="004F32A6" w:rsidRPr="00075FA5" w14:paraId="766602C0" w14:textId="77777777" w:rsidTr="00C40219">
        <w:tc>
          <w:tcPr>
            <w:tcW w:w="2700" w:type="dxa"/>
          </w:tcPr>
          <w:p w14:paraId="5CAE4643"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Students will be able to recognize, and analyze the social, political, and economic factors, that influence public policy and service delivery, across US health environments and educational contexts, and communicate this in a professional manner.</w:t>
            </w:r>
          </w:p>
        </w:tc>
        <w:tc>
          <w:tcPr>
            <w:tcW w:w="2610" w:type="dxa"/>
            <w:shd w:val="clear" w:color="auto" w:fill="auto"/>
          </w:tcPr>
          <w:p w14:paraId="24CA5268"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Exhibit critical thinking, clinical reasoning, and competence in skills requisite for entry-level occupational therapy practice.</w:t>
            </w:r>
          </w:p>
          <w:p w14:paraId="00C82000" w14:textId="77777777" w:rsidR="004F32A6" w:rsidRPr="00075FA5" w:rsidRDefault="004F32A6" w:rsidP="006571A5">
            <w:pPr>
              <w:pStyle w:val="NoSpacing"/>
              <w:jc w:val="left"/>
              <w:rPr>
                <w:rFonts w:ascii="Garamond" w:hAnsi="Garamond"/>
                <w:sz w:val="24"/>
                <w:szCs w:val="24"/>
              </w:rPr>
            </w:pPr>
          </w:p>
          <w:p w14:paraId="188046AA" w14:textId="77777777" w:rsidR="004F32A6" w:rsidRPr="00075FA5" w:rsidRDefault="004F32A6" w:rsidP="006571A5">
            <w:pPr>
              <w:jc w:val="left"/>
              <w:rPr>
                <w:rFonts w:ascii="Garamond" w:hAnsi="Garamond" w:cs="Arial"/>
                <w:sz w:val="24"/>
                <w:szCs w:val="24"/>
                <w:lang w:val="en"/>
              </w:rPr>
            </w:pPr>
            <w:r w:rsidRPr="00075FA5">
              <w:rPr>
                <w:rFonts w:ascii="Garamond" w:hAnsi="Garamond" w:cs="Times New Roman"/>
                <w:sz w:val="24"/>
                <w:szCs w:val="24"/>
              </w:rPr>
              <w:t>Respond</w:t>
            </w:r>
            <w:r w:rsidRPr="00075FA5">
              <w:rPr>
                <w:rFonts w:ascii="Garamond" w:hAnsi="Garamond" w:cs="Arial"/>
                <w:sz w:val="24"/>
                <w:szCs w:val="24"/>
                <w:lang w:val="en"/>
              </w:rPr>
              <w:t xml:space="preserve"> to unmet needs in underserved communities through leadership, advocacy, or service by developing an understanding of the </w:t>
            </w:r>
            <w:r w:rsidRPr="00075FA5">
              <w:rPr>
                <w:rFonts w:ascii="Garamond" w:hAnsi="Garamond" w:cs="Arial"/>
                <w:sz w:val="24"/>
                <w:szCs w:val="24"/>
                <w:lang w:val="en"/>
              </w:rPr>
              <w:lastRenderedPageBreak/>
              <w:t>health and education needs of the US population and communicating this to elected officials</w:t>
            </w:r>
          </w:p>
          <w:p w14:paraId="0C23B71D" w14:textId="77777777" w:rsidR="004F32A6" w:rsidRPr="00075FA5" w:rsidRDefault="004F32A6" w:rsidP="006571A5">
            <w:pPr>
              <w:pStyle w:val="NoSpacing"/>
              <w:jc w:val="left"/>
              <w:rPr>
                <w:rFonts w:ascii="Garamond" w:hAnsi="Garamond"/>
                <w:sz w:val="24"/>
                <w:szCs w:val="24"/>
              </w:rPr>
            </w:pPr>
          </w:p>
        </w:tc>
        <w:tc>
          <w:tcPr>
            <w:tcW w:w="3510" w:type="dxa"/>
            <w:shd w:val="clear" w:color="auto" w:fill="auto"/>
          </w:tcPr>
          <w:p w14:paraId="513479DC"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lastRenderedPageBreak/>
              <w:t>B..6.1 Evaluate and address the various contexts of health care, education, community, political, and social systems as they related to the practice of occupational therapy.</w:t>
            </w:r>
          </w:p>
          <w:p w14:paraId="6533D675"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B.6.2 Analyze the current policy issues and the social, economic, political, geographic and demographic factors that influence the various contexts for practice of occupational therapy.</w:t>
            </w:r>
          </w:p>
          <w:p w14:paraId="10B72D75"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 xml:space="preserve">B.6.3 Integrate current social, economic, political, geographic, </w:t>
            </w:r>
            <w:r w:rsidRPr="00075FA5">
              <w:rPr>
                <w:rFonts w:ascii="Garamond" w:hAnsi="Garamond"/>
                <w:sz w:val="24"/>
                <w:szCs w:val="24"/>
              </w:rPr>
              <w:lastRenderedPageBreak/>
              <w:t>and demographic factors to promote policy development and the provision of occupational therapy services</w:t>
            </w:r>
          </w:p>
          <w:p w14:paraId="5E57AB02"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B.6.4 Articulate the role and responsibility of the practitioner to advocate for changes in service delivery policies, to effect changes in the system, and to identify opportunities in emerging practice areas.</w:t>
            </w:r>
          </w:p>
          <w:p w14:paraId="64484CD5"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B.7.1 Describe and discuss the impact of contextual factors on the management and delivery of occupational therapy services</w:t>
            </w:r>
          </w:p>
          <w:p w14:paraId="44B870CE"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B.7.2 Describe the systems and structures that create federal and state legislation and regulations and their implications and effects on practice.</w:t>
            </w:r>
          </w:p>
          <w:p w14:paraId="72CC581D"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B.9.2 Discuss and justify how the role of a professional is</w:t>
            </w:r>
            <w:r>
              <w:rPr>
                <w:rFonts w:ascii="Garamond" w:hAnsi="Garamond"/>
                <w:sz w:val="24"/>
                <w:szCs w:val="24"/>
              </w:rPr>
              <w:t xml:space="preserve"> </w:t>
            </w:r>
            <w:r w:rsidRPr="00075FA5">
              <w:rPr>
                <w:rFonts w:ascii="Garamond" w:hAnsi="Garamond"/>
                <w:sz w:val="24"/>
                <w:szCs w:val="24"/>
              </w:rPr>
              <w:t>enhanced by knowledge of and involvement in international, national, state, and local occupational therapy associations and related professional</w:t>
            </w:r>
          </w:p>
          <w:p w14:paraId="245D431A"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associations.</w:t>
            </w:r>
          </w:p>
        </w:tc>
        <w:tc>
          <w:tcPr>
            <w:tcW w:w="2180" w:type="dxa"/>
            <w:tcBorders>
              <w:right w:val="single" w:sz="4" w:space="0" w:color="auto"/>
            </w:tcBorders>
          </w:tcPr>
          <w:p w14:paraId="28E40BF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Readings</w:t>
            </w:r>
          </w:p>
          <w:p w14:paraId="4FAB120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Seminar</w:t>
            </w:r>
          </w:p>
          <w:p w14:paraId="70DFDC47"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In-class discussion</w:t>
            </w:r>
          </w:p>
          <w:p w14:paraId="5712770B"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Discovery activities</w:t>
            </w:r>
          </w:p>
        </w:tc>
        <w:tc>
          <w:tcPr>
            <w:tcW w:w="3310" w:type="dxa"/>
            <w:tcBorders>
              <w:left w:val="single" w:sz="4" w:space="0" w:color="auto"/>
            </w:tcBorders>
          </w:tcPr>
          <w:p w14:paraId="7A6DC685"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Federal/State issues project </w:t>
            </w:r>
          </w:p>
          <w:p w14:paraId="6065E13D"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Advocacy Assignment</w:t>
            </w:r>
          </w:p>
          <w:p w14:paraId="3F7EC3FE" w14:textId="77777777" w:rsidR="004F32A6" w:rsidRPr="00075FA5" w:rsidRDefault="004F32A6" w:rsidP="006571A5">
            <w:pPr>
              <w:pStyle w:val="NoSpacing"/>
              <w:jc w:val="left"/>
              <w:rPr>
                <w:rFonts w:ascii="Garamond" w:hAnsi="Garamond"/>
                <w:sz w:val="24"/>
                <w:szCs w:val="24"/>
              </w:rPr>
            </w:pPr>
          </w:p>
          <w:p w14:paraId="7D31B126" w14:textId="77777777" w:rsidR="004F32A6" w:rsidRPr="00075FA5" w:rsidRDefault="004F32A6" w:rsidP="006571A5">
            <w:pPr>
              <w:pStyle w:val="NoSpacing"/>
              <w:jc w:val="left"/>
              <w:rPr>
                <w:rFonts w:ascii="Garamond" w:hAnsi="Garamond"/>
                <w:sz w:val="24"/>
                <w:szCs w:val="24"/>
              </w:rPr>
            </w:pPr>
          </w:p>
        </w:tc>
      </w:tr>
      <w:tr w:rsidR="004F32A6" w:rsidRPr="00075FA5" w14:paraId="2EAF7DF3" w14:textId="77777777" w:rsidTr="00C40219">
        <w:trPr>
          <w:trHeight w:val="548"/>
        </w:trPr>
        <w:tc>
          <w:tcPr>
            <w:tcW w:w="2700" w:type="dxa"/>
            <w:tcBorders>
              <w:bottom w:val="single" w:sz="4" w:space="0" w:color="auto"/>
            </w:tcBorders>
          </w:tcPr>
          <w:p w14:paraId="42847B0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 xml:space="preserve">Students will be able to differentiate, evaluate and analyze societal trends that influence the practice of healthcare and </w:t>
            </w:r>
            <w:r w:rsidRPr="00075FA5">
              <w:rPr>
                <w:rFonts w:ascii="Garamond" w:hAnsi="Garamond"/>
                <w:sz w:val="24"/>
                <w:szCs w:val="24"/>
              </w:rPr>
              <w:lastRenderedPageBreak/>
              <w:t>occupational therapy in the US</w:t>
            </w:r>
          </w:p>
        </w:tc>
        <w:tc>
          <w:tcPr>
            <w:tcW w:w="2610" w:type="dxa"/>
            <w:tcBorders>
              <w:bottom w:val="single" w:sz="4" w:space="0" w:color="auto"/>
            </w:tcBorders>
          </w:tcPr>
          <w:p w14:paraId="6F6FCDE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 xml:space="preserve">Exhibit critical thinking, clinical reasoning, and competence in skills requisite for entry-level occupational therapy </w:t>
            </w:r>
            <w:r w:rsidRPr="00075FA5">
              <w:rPr>
                <w:rFonts w:ascii="Garamond" w:hAnsi="Garamond"/>
                <w:sz w:val="24"/>
                <w:szCs w:val="24"/>
              </w:rPr>
              <w:lastRenderedPageBreak/>
              <w:t>practice.</w:t>
            </w:r>
          </w:p>
          <w:p w14:paraId="2F3BBA8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Engage in professional activities. </w:t>
            </w:r>
          </w:p>
        </w:tc>
        <w:tc>
          <w:tcPr>
            <w:tcW w:w="3510" w:type="dxa"/>
            <w:tcBorders>
              <w:bottom w:val="single" w:sz="4" w:space="0" w:color="auto"/>
            </w:tcBorders>
          </w:tcPr>
          <w:p w14:paraId="217017E0"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B.3.4 Analyze and discuss how occupational therapy history, occupational therapy theory, and the sociopolitical climate influence practice.</w:t>
            </w:r>
            <w:r>
              <w:rPr>
                <w:rFonts w:ascii="Garamond" w:hAnsi="Garamond"/>
                <w:sz w:val="24"/>
                <w:szCs w:val="24"/>
              </w:rPr>
              <w:br/>
            </w:r>
            <w:r w:rsidRPr="00075FA5">
              <w:rPr>
                <w:rFonts w:ascii="Garamond" w:hAnsi="Garamond"/>
                <w:sz w:val="24"/>
                <w:szCs w:val="24"/>
              </w:rPr>
              <w:lastRenderedPageBreak/>
              <w:t>B.6.2</w:t>
            </w:r>
            <w:r>
              <w:rPr>
                <w:rFonts w:ascii="Garamond" w:hAnsi="Garamond"/>
                <w:sz w:val="24"/>
                <w:szCs w:val="24"/>
              </w:rPr>
              <w:t xml:space="preserve"> </w:t>
            </w:r>
            <w:r w:rsidRPr="00075FA5">
              <w:rPr>
                <w:rFonts w:ascii="Garamond" w:hAnsi="Garamond"/>
                <w:sz w:val="24"/>
                <w:szCs w:val="24"/>
              </w:rPr>
              <w:t>Analyze the current policy issues and the social, economic, political, geographic and demographic factors that influence the various contexts for practice of occupational therapy.</w:t>
            </w:r>
          </w:p>
          <w:p w14:paraId="6450BAC0"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B.6.5 Analyze the trends in models of service delivery, including, but not limited to, medical, educational, community, and social models, and their potential effect on the practice of occupational therapy</w:t>
            </w:r>
          </w:p>
          <w:p w14:paraId="08193171"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B.7.1 Describe and discuss the impact of contextual factors on the management and delivery of occupational therapy services</w:t>
            </w:r>
          </w:p>
        </w:tc>
        <w:tc>
          <w:tcPr>
            <w:tcW w:w="2180" w:type="dxa"/>
            <w:tcBorders>
              <w:bottom w:val="single" w:sz="4" w:space="0" w:color="auto"/>
              <w:right w:val="single" w:sz="4" w:space="0" w:color="auto"/>
            </w:tcBorders>
          </w:tcPr>
          <w:p w14:paraId="498A7FC9" w14:textId="77777777" w:rsidR="004F32A6" w:rsidRPr="00075FA5" w:rsidRDefault="004F32A6" w:rsidP="006571A5">
            <w:pPr>
              <w:autoSpaceDE w:val="0"/>
              <w:autoSpaceDN w:val="0"/>
              <w:adjustRightInd w:val="0"/>
              <w:jc w:val="left"/>
              <w:rPr>
                <w:rFonts w:ascii="Garamond" w:hAnsi="Garamond"/>
                <w:sz w:val="24"/>
                <w:szCs w:val="24"/>
              </w:rPr>
            </w:pPr>
          </w:p>
        </w:tc>
        <w:tc>
          <w:tcPr>
            <w:tcW w:w="3310" w:type="dxa"/>
            <w:tcBorders>
              <w:left w:val="single" w:sz="4" w:space="0" w:color="auto"/>
              <w:bottom w:val="single" w:sz="4" w:space="0" w:color="auto"/>
            </w:tcBorders>
          </w:tcPr>
          <w:p w14:paraId="615523A6"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Exam</w:t>
            </w:r>
          </w:p>
          <w:p w14:paraId="1A458B25"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Federal/State issues project </w:t>
            </w:r>
          </w:p>
          <w:p w14:paraId="78F7DD3C" w14:textId="77777777" w:rsidR="004F32A6" w:rsidRPr="00075FA5" w:rsidRDefault="004F32A6" w:rsidP="006571A5">
            <w:pPr>
              <w:pStyle w:val="NoSpacing"/>
              <w:jc w:val="left"/>
              <w:rPr>
                <w:rFonts w:ascii="Garamond" w:hAnsi="Garamond"/>
                <w:sz w:val="24"/>
                <w:szCs w:val="24"/>
              </w:rPr>
            </w:pPr>
          </w:p>
          <w:p w14:paraId="57EF3BF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Factors and Trends Over Time Timeline Presentation </w:t>
            </w:r>
            <w:r w:rsidRPr="00075FA5">
              <w:rPr>
                <w:rFonts w:ascii="Garamond" w:hAnsi="Garamond"/>
                <w:sz w:val="24"/>
                <w:szCs w:val="24"/>
              </w:rPr>
              <w:lastRenderedPageBreak/>
              <w:t>Assignment</w:t>
            </w:r>
          </w:p>
          <w:p w14:paraId="0FDD0FB0" w14:textId="77777777" w:rsidR="004F32A6" w:rsidRPr="00075FA5" w:rsidRDefault="004F32A6" w:rsidP="006571A5">
            <w:pPr>
              <w:pStyle w:val="NoSpacing"/>
              <w:jc w:val="left"/>
              <w:rPr>
                <w:rFonts w:ascii="Garamond" w:hAnsi="Garamond"/>
                <w:sz w:val="24"/>
                <w:szCs w:val="24"/>
              </w:rPr>
            </w:pPr>
          </w:p>
        </w:tc>
      </w:tr>
      <w:tr w:rsidR="004F32A6" w:rsidRPr="00075FA5" w14:paraId="31AA05B1" w14:textId="77777777" w:rsidTr="00C40219">
        <w:trPr>
          <w:trHeight w:val="728"/>
        </w:trPr>
        <w:tc>
          <w:tcPr>
            <w:tcW w:w="2700" w:type="dxa"/>
            <w:tcBorders>
              <w:top w:val="single" w:sz="4" w:space="0" w:color="auto"/>
            </w:tcBorders>
          </w:tcPr>
          <w:p w14:paraId="1D7F90C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Students will be able to recognize the political and social climate, and the influence of policy on occupational therapy practice internationally</w:t>
            </w:r>
          </w:p>
        </w:tc>
        <w:tc>
          <w:tcPr>
            <w:tcW w:w="2610" w:type="dxa"/>
            <w:tcBorders>
              <w:top w:val="single" w:sz="4" w:space="0" w:color="auto"/>
            </w:tcBorders>
          </w:tcPr>
          <w:p w14:paraId="41E29A75"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Exhibit critical thinking, clinical reasoning, and competence in skills requisite for entry-level occupational therapy practice.</w:t>
            </w:r>
          </w:p>
          <w:p w14:paraId="2D4C44C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Engage in professional activities. </w:t>
            </w:r>
          </w:p>
        </w:tc>
        <w:tc>
          <w:tcPr>
            <w:tcW w:w="3510" w:type="dxa"/>
            <w:tcBorders>
              <w:top w:val="single" w:sz="4" w:space="0" w:color="auto"/>
            </w:tcBorders>
          </w:tcPr>
          <w:p w14:paraId="61F6A08A" w14:textId="77777777" w:rsidR="004F32A6" w:rsidRPr="00075FA5" w:rsidRDefault="004F32A6" w:rsidP="006571A5">
            <w:pPr>
              <w:jc w:val="left"/>
              <w:rPr>
                <w:rFonts w:ascii="Garamond" w:hAnsi="Garamond" w:cs="Helvetica"/>
                <w:sz w:val="24"/>
                <w:szCs w:val="24"/>
              </w:rPr>
            </w:pPr>
            <w:r w:rsidRPr="00075FA5">
              <w:rPr>
                <w:rFonts w:ascii="Garamond" w:hAnsi="Garamond"/>
                <w:sz w:val="24"/>
                <w:szCs w:val="24"/>
              </w:rPr>
              <w:t>B.1.5</w:t>
            </w:r>
            <w:r w:rsidRPr="00075FA5">
              <w:rPr>
                <w:rFonts w:ascii="Garamond" w:hAnsi="Garamond" w:cs="Helvetica"/>
                <w:sz w:val="24"/>
                <w:szCs w:val="24"/>
              </w:rPr>
              <w:t xml:space="preserve"> Demonstrate an understanding of the ethical and practical considerations that affect the health and wellness needs of those who are experiencing or are at risk for social injustice, occupational deprivation, and disparity in the receipt of services.</w:t>
            </w:r>
          </w:p>
          <w:p w14:paraId="4D79B4B6" w14:textId="77777777" w:rsidR="004F32A6" w:rsidRPr="00075FA5" w:rsidRDefault="004F32A6" w:rsidP="006571A5">
            <w:pPr>
              <w:jc w:val="left"/>
              <w:rPr>
                <w:rFonts w:ascii="Garamond" w:hAnsi="Garamond"/>
                <w:sz w:val="24"/>
                <w:szCs w:val="24"/>
              </w:rPr>
            </w:pPr>
            <w:r w:rsidRPr="00075FA5">
              <w:rPr>
                <w:rFonts w:ascii="Garamond" w:hAnsi="Garamond"/>
                <w:sz w:val="24"/>
                <w:szCs w:val="24"/>
              </w:rPr>
              <w:t xml:space="preserve">B.1.6 Demonstrate knowledge of global social issues and prevailing health and welfare needs of populations with or at risk for disabilities and chronic health </w:t>
            </w:r>
            <w:r w:rsidRPr="00075FA5">
              <w:rPr>
                <w:rFonts w:ascii="Garamond" w:hAnsi="Garamond"/>
                <w:sz w:val="24"/>
                <w:szCs w:val="24"/>
              </w:rPr>
              <w:lastRenderedPageBreak/>
              <w:t>conditions.</w:t>
            </w:r>
          </w:p>
        </w:tc>
        <w:tc>
          <w:tcPr>
            <w:tcW w:w="2180" w:type="dxa"/>
            <w:tcBorders>
              <w:top w:val="single" w:sz="4" w:space="0" w:color="auto"/>
              <w:right w:val="single" w:sz="4" w:space="0" w:color="auto"/>
            </w:tcBorders>
          </w:tcPr>
          <w:p w14:paraId="51167725"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Readings</w:t>
            </w:r>
          </w:p>
          <w:p w14:paraId="65E595C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Seminar</w:t>
            </w:r>
          </w:p>
          <w:p w14:paraId="33B04DEF"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In-class discussion</w:t>
            </w:r>
          </w:p>
          <w:p w14:paraId="0DAAA4B7"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Discovery activities</w:t>
            </w:r>
          </w:p>
          <w:p w14:paraId="667DC09E" w14:textId="77777777" w:rsidR="004F32A6" w:rsidRPr="00075FA5" w:rsidRDefault="004F32A6" w:rsidP="006571A5">
            <w:pPr>
              <w:pStyle w:val="NoSpacing"/>
              <w:jc w:val="left"/>
              <w:rPr>
                <w:rFonts w:ascii="Garamond" w:hAnsi="Garamond"/>
                <w:sz w:val="24"/>
                <w:szCs w:val="24"/>
              </w:rPr>
            </w:pPr>
          </w:p>
        </w:tc>
        <w:tc>
          <w:tcPr>
            <w:tcW w:w="3310" w:type="dxa"/>
            <w:tcBorders>
              <w:top w:val="single" w:sz="4" w:space="0" w:color="auto"/>
              <w:left w:val="single" w:sz="4" w:space="0" w:color="auto"/>
            </w:tcBorders>
          </w:tcPr>
          <w:p w14:paraId="015359D3"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Exam</w:t>
            </w:r>
          </w:p>
          <w:p w14:paraId="75A9A0C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Healthcare and OT around the World</w:t>
            </w:r>
          </w:p>
          <w:p w14:paraId="078919A8" w14:textId="77777777" w:rsidR="004F32A6" w:rsidRPr="00075FA5" w:rsidRDefault="004F32A6" w:rsidP="006571A5">
            <w:pPr>
              <w:pStyle w:val="NoSpacing"/>
              <w:jc w:val="left"/>
              <w:rPr>
                <w:rFonts w:ascii="Garamond" w:hAnsi="Garamond"/>
                <w:sz w:val="24"/>
                <w:szCs w:val="24"/>
              </w:rPr>
            </w:pPr>
          </w:p>
        </w:tc>
      </w:tr>
      <w:tr w:rsidR="004F32A6" w:rsidRPr="00075FA5" w14:paraId="5B512789" w14:textId="77777777" w:rsidTr="00C40219">
        <w:trPr>
          <w:trHeight w:val="890"/>
        </w:trPr>
        <w:tc>
          <w:tcPr>
            <w:tcW w:w="2700" w:type="dxa"/>
          </w:tcPr>
          <w:p w14:paraId="62A931F6"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Students will understand processes involved in the creation and implementation of legislation, and how OT’s can advocate and influence the processes</w:t>
            </w:r>
          </w:p>
        </w:tc>
        <w:tc>
          <w:tcPr>
            <w:tcW w:w="2610" w:type="dxa"/>
          </w:tcPr>
          <w:p w14:paraId="0FEEA255"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Exhibit critical thinking, clinical reasoning, and competence in skills requisite for entry-level occupational therapy practice.</w:t>
            </w:r>
          </w:p>
          <w:p w14:paraId="50D642F0" w14:textId="77777777" w:rsidR="004F32A6" w:rsidRPr="00075FA5" w:rsidRDefault="004F32A6" w:rsidP="006571A5">
            <w:pPr>
              <w:pStyle w:val="NoSpacing"/>
              <w:jc w:val="left"/>
              <w:rPr>
                <w:rFonts w:ascii="Garamond" w:hAnsi="Garamond"/>
                <w:sz w:val="24"/>
                <w:szCs w:val="24"/>
              </w:rPr>
            </w:pPr>
          </w:p>
        </w:tc>
        <w:tc>
          <w:tcPr>
            <w:tcW w:w="3510" w:type="dxa"/>
          </w:tcPr>
          <w:p w14:paraId="46D2C389"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B.7.2 Describe the systems and structures that create federal and state legislation and regulations and their implications and effects on practice.</w:t>
            </w:r>
          </w:p>
          <w:p w14:paraId="1EA42A26"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B.9.2 Discuss and justify how the role of a professional is</w:t>
            </w:r>
            <w:r>
              <w:rPr>
                <w:rFonts w:ascii="Garamond" w:hAnsi="Garamond"/>
                <w:sz w:val="24"/>
                <w:szCs w:val="24"/>
              </w:rPr>
              <w:t xml:space="preserve"> </w:t>
            </w:r>
            <w:r w:rsidRPr="00075FA5">
              <w:rPr>
                <w:rFonts w:ascii="Garamond" w:hAnsi="Garamond"/>
                <w:sz w:val="24"/>
                <w:szCs w:val="24"/>
              </w:rPr>
              <w:t>enhanced by knowledge of and involvement in international, national, state, and local occupational therapy associations and related professional</w:t>
            </w:r>
          </w:p>
          <w:p w14:paraId="1AF1C34E"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associations.</w:t>
            </w:r>
          </w:p>
          <w:p w14:paraId="47DE5676"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9.12 Describe and discuss strategies to assist the consumer in gaining access to occupational therapy services.</w:t>
            </w:r>
          </w:p>
        </w:tc>
        <w:tc>
          <w:tcPr>
            <w:tcW w:w="2180" w:type="dxa"/>
            <w:tcBorders>
              <w:right w:val="single" w:sz="4" w:space="0" w:color="auto"/>
            </w:tcBorders>
          </w:tcPr>
          <w:p w14:paraId="37A7BF84"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Readings</w:t>
            </w:r>
          </w:p>
          <w:p w14:paraId="396AEBD7"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Seminar</w:t>
            </w:r>
          </w:p>
          <w:p w14:paraId="55E67C7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In-class discussion</w:t>
            </w:r>
          </w:p>
          <w:p w14:paraId="064271A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Guest Lecturer</w:t>
            </w:r>
          </w:p>
        </w:tc>
        <w:tc>
          <w:tcPr>
            <w:tcW w:w="3310" w:type="dxa"/>
            <w:tcBorders>
              <w:left w:val="single" w:sz="4" w:space="0" w:color="auto"/>
            </w:tcBorders>
          </w:tcPr>
          <w:p w14:paraId="3E0F980B"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Exam</w:t>
            </w:r>
          </w:p>
          <w:p w14:paraId="7748BF8D"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Advocacy Assignment</w:t>
            </w:r>
          </w:p>
          <w:p w14:paraId="3CE97118"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Federal/State issues project </w:t>
            </w:r>
          </w:p>
          <w:p w14:paraId="62A47CB5" w14:textId="77777777" w:rsidR="004F32A6" w:rsidRPr="00075FA5" w:rsidRDefault="004F32A6" w:rsidP="006571A5">
            <w:pPr>
              <w:pStyle w:val="NoSpacing"/>
              <w:jc w:val="left"/>
              <w:rPr>
                <w:rFonts w:ascii="Garamond" w:hAnsi="Garamond"/>
                <w:sz w:val="24"/>
                <w:szCs w:val="24"/>
              </w:rPr>
            </w:pPr>
          </w:p>
        </w:tc>
      </w:tr>
      <w:tr w:rsidR="004F32A6" w:rsidRPr="00075FA5" w14:paraId="73E41149" w14:textId="77777777" w:rsidTr="00C40219">
        <w:tc>
          <w:tcPr>
            <w:tcW w:w="2700" w:type="dxa"/>
          </w:tcPr>
          <w:p w14:paraId="53668F4E"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Students will demonstrate knowledge of/be able to integrate use of national and international resources, as they relate to OT practice, and be able to compare to US practice</w:t>
            </w:r>
          </w:p>
        </w:tc>
        <w:tc>
          <w:tcPr>
            <w:tcW w:w="2610" w:type="dxa"/>
          </w:tcPr>
          <w:p w14:paraId="209489B1"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Exhibit critical thinking, clinical reasoning, and competence in skills requisite for entry-level occupational therapy practice.</w:t>
            </w:r>
          </w:p>
        </w:tc>
        <w:tc>
          <w:tcPr>
            <w:tcW w:w="3510" w:type="dxa"/>
          </w:tcPr>
          <w:p w14:paraId="7D73036B" w14:textId="77777777" w:rsidR="004F32A6" w:rsidRPr="00075FA5" w:rsidRDefault="004F32A6" w:rsidP="006571A5">
            <w:pPr>
              <w:jc w:val="left"/>
              <w:rPr>
                <w:rFonts w:ascii="Garamond" w:hAnsi="Garamond"/>
                <w:sz w:val="24"/>
                <w:szCs w:val="24"/>
              </w:rPr>
            </w:pPr>
            <w:r w:rsidRPr="00075FA5">
              <w:rPr>
                <w:rFonts w:ascii="Garamond" w:hAnsi="Garamond"/>
                <w:sz w:val="24"/>
                <w:szCs w:val="24"/>
              </w:rPr>
              <w:t>B.1.6 Demonstrate knowledge of global social issues and prevailing health and welfare needs of populations with or at risk for disabilities and chronic health conditions.</w:t>
            </w:r>
          </w:p>
          <w:p w14:paraId="405721F2"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B.6.6 Utilize national and international resources in making assessment or intervention choices and appreciate the influence of international occu</w:t>
            </w:r>
            <w:r>
              <w:rPr>
                <w:rFonts w:ascii="Garamond" w:hAnsi="Garamond"/>
                <w:sz w:val="24"/>
                <w:szCs w:val="24"/>
              </w:rPr>
              <w:t xml:space="preserve">pational therapy contributions </w:t>
            </w:r>
            <w:r w:rsidRPr="00075FA5">
              <w:rPr>
                <w:rFonts w:ascii="Garamond" w:hAnsi="Garamond"/>
                <w:sz w:val="24"/>
                <w:szCs w:val="24"/>
              </w:rPr>
              <w:t xml:space="preserve">to education, </w:t>
            </w:r>
            <w:r w:rsidRPr="00075FA5">
              <w:rPr>
                <w:rFonts w:ascii="Garamond" w:hAnsi="Garamond"/>
                <w:sz w:val="24"/>
                <w:szCs w:val="24"/>
              </w:rPr>
              <w:lastRenderedPageBreak/>
              <w:t>research, and practice</w:t>
            </w:r>
            <w:r>
              <w:rPr>
                <w:rFonts w:ascii="Garamond" w:hAnsi="Garamond"/>
                <w:sz w:val="24"/>
                <w:szCs w:val="24"/>
              </w:rPr>
              <w:t>.</w:t>
            </w:r>
            <w:r w:rsidRPr="00075FA5">
              <w:rPr>
                <w:rFonts w:ascii="Garamond" w:hAnsi="Garamond"/>
                <w:sz w:val="24"/>
                <w:szCs w:val="24"/>
              </w:rPr>
              <w:t xml:space="preserve"> </w:t>
            </w:r>
          </w:p>
          <w:p w14:paraId="69BE2757"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B.9.2 Discuss and justify how the role of a professional is</w:t>
            </w:r>
            <w:r>
              <w:rPr>
                <w:rFonts w:ascii="Garamond" w:hAnsi="Garamond"/>
                <w:sz w:val="24"/>
                <w:szCs w:val="24"/>
              </w:rPr>
              <w:t xml:space="preserve"> </w:t>
            </w:r>
            <w:r w:rsidRPr="00075FA5">
              <w:rPr>
                <w:rFonts w:ascii="Garamond" w:hAnsi="Garamond"/>
                <w:sz w:val="24"/>
                <w:szCs w:val="24"/>
              </w:rPr>
              <w:t>enhanced by knowledge of and involvement in international, national, state, and local occupational therapy associations and related professional</w:t>
            </w:r>
          </w:p>
          <w:p w14:paraId="3EF81A0F" w14:textId="77777777" w:rsidR="004F32A6" w:rsidRPr="00075FA5" w:rsidRDefault="004F32A6" w:rsidP="006571A5">
            <w:pPr>
              <w:pStyle w:val="ListParagraph"/>
              <w:ind w:left="0"/>
              <w:jc w:val="left"/>
              <w:rPr>
                <w:rFonts w:ascii="Garamond" w:hAnsi="Garamond"/>
                <w:sz w:val="24"/>
                <w:szCs w:val="24"/>
              </w:rPr>
            </w:pPr>
            <w:r w:rsidRPr="00075FA5">
              <w:rPr>
                <w:rFonts w:ascii="Garamond" w:hAnsi="Garamond"/>
                <w:sz w:val="24"/>
                <w:szCs w:val="24"/>
              </w:rPr>
              <w:t>associations.</w:t>
            </w:r>
          </w:p>
        </w:tc>
        <w:tc>
          <w:tcPr>
            <w:tcW w:w="2180" w:type="dxa"/>
            <w:tcBorders>
              <w:right w:val="single" w:sz="4" w:space="0" w:color="auto"/>
            </w:tcBorders>
          </w:tcPr>
          <w:p w14:paraId="4F0C890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Readings</w:t>
            </w:r>
          </w:p>
          <w:p w14:paraId="2EF22B70"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Seminar</w:t>
            </w:r>
          </w:p>
          <w:p w14:paraId="1B79234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In-class discussion</w:t>
            </w:r>
          </w:p>
          <w:p w14:paraId="114A5DF7"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Discovery activities</w:t>
            </w:r>
          </w:p>
        </w:tc>
        <w:tc>
          <w:tcPr>
            <w:tcW w:w="3310" w:type="dxa"/>
            <w:tcBorders>
              <w:left w:val="single" w:sz="4" w:space="0" w:color="auto"/>
            </w:tcBorders>
          </w:tcPr>
          <w:p w14:paraId="6D038F0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Exam</w:t>
            </w:r>
          </w:p>
          <w:p w14:paraId="3C936952"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Advocacy Assignment</w:t>
            </w:r>
          </w:p>
          <w:p w14:paraId="7E3C3DD6"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Federal/State Issues Project</w:t>
            </w:r>
            <w:r w:rsidRPr="00075FA5">
              <w:rPr>
                <w:rFonts w:ascii="Garamond" w:hAnsi="Garamond"/>
                <w:b/>
                <w:sz w:val="24"/>
                <w:szCs w:val="24"/>
                <w:highlight w:val="yellow"/>
              </w:rPr>
              <w:t xml:space="preserve"> </w:t>
            </w:r>
          </w:p>
          <w:p w14:paraId="681D2CC8"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Healthcare and OT around the World</w:t>
            </w:r>
          </w:p>
          <w:p w14:paraId="424BE02E" w14:textId="77777777" w:rsidR="004F32A6" w:rsidRPr="00075FA5" w:rsidRDefault="004F32A6" w:rsidP="006571A5">
            <w:pPr>
              <w:pStyle w:val="NoSpacing"/>
              <w:jc w:val="left"/>
              <w:rPr>
                <w:rFonts w:ascii="Garamond" w:hAnsi="Garamond"/>
                <w:sz w:val="24"/>
                <w:szCs w:val="24"/>
              </w:rPr>
            </w:pPr>
          </w:p>
        </w:tc>
      </w:tr>
      <w:tr w:rsidR="004F32A6" w:rsidRPr="00075FA5" w14:paraId="0B1BBDA6" w14:textId="77777777" w:rsidTr="00C40219">
        <w:tc>
          <w:tcPr>
            <w:tcW w:w="2700" w:type="dxa"/>
          </w:tcPr>
          <w:p w14:paraId="0F780FCA"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lastRenderedPageBreak/>
              <w:t>Students will integrate and demonstrate knowledge of various health and educational laws that influence reimbursement for occupational therapy service delivery in the US</w:t>
            </w:r>
          </w:p>
        </w:tc>
        <w:tc>
          <w:tcPr>
            <w:tcW w:w="2610" w:type="dxa"/>
          </w:tcPr>
          <w:p w14:paraId="0C026C03"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Exhibit critical thinking, clinical reasoning, and competence in skills requisite for entry-level occupational therapy practice.</w:t>
            </w:r>
          </w:p>
          <w:p w14:paraId="53F66856"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Practice in a safe, legal, and ethical manner.</w:t>
            </w:r>
          </w:p>
        </w:tc>
        <w:tc>
          <w:tcPr>
            <w:tcW w:w="3510" w:type="dxa"/>
          </w:tcPr>
          <w:p w14:paraId="2F0D7C64" w14:textId="77777777" w:rsidR="004F32A6" w:rsidRDefault="004F32A6" w:rsidP="006571A5">
            <w:pPr>
              <w:pStyle w:val="ListParagraph"/>
              <w:ind w:left="0"/>
              <w:jc w:val="left"/>
              <w:rPr>
                <w:rFonts w:ascii="Garamond" w:hAnsi="Garamond"/>
                <w:sz w:val="24"/>
                <w:szCs w:val="24"/>
              </w:rPr>
            </w:pPr>
            <w:r w:rsidRPr="00075FA5">
              <w:rPr>
                <w:rFonts w:ascii="Garamond" w:hAnsi="Garamond"/>
                <w:sz w:val="24"/>
                <w:szCs w:val="24"/>
              </w:rPr>
              <w:t>B.7.4 Demonstrate knowledge of various reimbursement systems (e.g. federal, state, third party, private payer), appeals mechanisms, and documentation requirements that affect the practice of occupational therapy.</w:t>
            </w:r>
          </w:p>
          <w:p w14:paraId="3369D74E" w14:textId="77777777" w:rsidR="004F32A6" w:rsidRPr="00075FA5" w:rsidRDefault="004F32A6" w:rsidP="006571A5">
            <w:pPr>
              <w:pStyle w:val="ListParagraph"/>
              <w:ind w:left="0"/>
              <w:jc w:val="left"/>
              <w:rPr>
                <w:rFonts w:ascii="Garamond" w:hAnsi="Garamond"/>
                <w:sz w:val="24"/>
                <w:szCs w:val="24"/>
              </w:rPr>
            </w:pPr>
          </w:p>
        </w:tc>
        <w:tc>
          <w:tcPr>
            <w:tcW w:w="2180" w:type="dxa"/>
            <w:tcBorders>
              <w:right w:val="single" w:sz="4" w:space="0" w:color="auto"/>
            </w:tcBorders>
          </w:tcPr>
          <w:p w14:paraId="7E75900B"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Readings</w:t>
            </w:r>
          </w:p>
          <w:p w14:paraId="7F23E57C"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Seminar</w:t>
            </w:r>
          </w:p>
          <w:p w14:paraId="1F27D10B"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In-class discussion</w:t>
            </w:r>
          </w:p>
          <w:p w14:paraId="558B445F"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Discovery activities</w:t>
            </w:r>
          </w:p>
          <w:p w14:paraId="5ACAE540"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Guest Lecturer</w:t>
            </w:r>
          </w:p>
        </w:tc>
        <w:tc>
          <w:tcPr>
            <w:tcW w:w="3310" w:type="dxa"/>
            <w:tcBorders>
              <w:left w:val="single" w:sz="4" w:space="0" w:color="auto"/>
            </w:tcBorders>
          </w:tcPr>
          <w:p w14:paraId="34C9A1F1"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Exam</w:t>
            </w:r>
          </w:p>
          <w:p w14:paraId="36565E49" w14:textId="77777777" w:rsidR="004F32A6" w:rsidRPr="00075FA5" w:rsidRDefault="004F32A6" w:rsidP="006571A5">
            <w:pPr>
              <w:pStyle w:val="NoSpacing"/>
              <w:jc w:val="left"/>
              <w:rPr>
                <w:rFonts w:ascii="Garamond" w:hAnsi="Garamond"/>
                <w:sz w:val="24"/>
                <w:szCs w:val="24"/>
              </w:rPr>
            </w:pPr>
            <w:r w:rsidRPr="00075FA5">
              <w:rPr>
                <w:rFonts w:ascii="Garamond" w:hAnsi="Garamond"/>
                <w:sz w:val="24"/>
                <w:szCs w:val="24"/>
              </w:rPr>
              <w:t xml:space="preserve">Federal/State issues project </w:t>
            </w:r>
          </w:p>
          <w:p w14:paraId="2A6BF827" w14:textId="77777777" w:rsidR="004F32A6" w:rsidRPr="00075FA5" w:rsidRDefault="004F32A6" w:rsidP="006571A5">
            <w:pPr>
              <w:pStyle w:val="NoSpacing"/>
              <w:jc w:val="left"/>
              <w:rPr>
                <w:rFonts w:ascii="Garamond" w:hAnsi="Garamond"/>
                <w:sz w:val="24"/>
                <w:szCs w:val="24"/>
              </w:rPr>
            </w:pPr>
          </w:p>
        </w:tc>
      </w:tr>
    </w:tbl>
    <w:p w14:paraId="424735BD" w14:textId="77777777" w:rsidR="00DE1DB3" w:rsidRPr="003C79E5" w:rsidRDefault="00DE1DB3" w:rsidP="00DE1DB3">
      <w:pPr>
        <w:pStyle w:val="BodyText"/>
        <w:rPr>
          <w:rFonts w:ascii="Garamond" w:hAnsi="Garamond" w:cs="Arial"/>
          <w:sz w:val="24"/>
          <w:szCs w:val="24"/>
        </w:rPr>
      </w:pPr>
    </w:p>
    <w:p w14:paraId="40E5627C" w14:textId="77777777" w:rsidR="00281DD1" w:rsidRPr="003C79E5" w:rsidRDefault="00281DD1" w:rsidP="00B93536">
      <w:pPr>
        <w:pStyle w:val="BodyText"/>
        <w:contextualSpacing/>
        <w:rPr>
          <w:rFonts w:ascii="Garamond" w:hAnsi="Garamond"/>
          <w:b/>
          <w:sz w:val="24"/>
          <w:szCs w:val="24"/>
        </w:rPr>
      </w:pPr>
      <w:r w:rsidRPr="003C79E5">
        <w:rPr>
          <w:rFonts w:ascii="Garamond" w:hAnsi="Garamond"/>
          <w:b/>
          <w:sz w:val="24"/>
          <w:szCs w:val="24"/>
        </w:rPr>
        <w:t>DESCRIPTION OF ASSIGNMENTS AND GRADING</w:t>
      </w:r>
    </w:p>
    <w:p w14:paraId="3B000C2F" w14:textId="77777777" w:rsidR="000625DD" w:rsidRPr="003C79E5" w:rsidRDefault="000625DD" w:rsidP="00B93536">
      <w:pPr>
        <w:pStyle w:val="BodyText"/>
        <w:contextualSpacing/>
        <w:rPr>
          <w:rFonts w:ascii="Garamond" w:hAnsi="Garamond"/>
          <w:b/>
          <w:sz w:val="24"/>
          <w:szCs w:val="24"/>
        </w:rPr>
      </w:pPr>
    </w:p>
    <w:tbl>
      <w:tblPr>
        <w:tblStyle w:val="TableGrid"/>
        <w:tblW w:w="13428" w:type="dxa"/>
        <w:tblInd w:w="-113" w:type="dxa"/>
        <w:tblLook w:val="04A0" w:firstRow="1" w:lastRow="0" w:firstColumn="1" w:lastColumn="0" w:noHBand="0" w:noVBand="1"/>
      </w:tblPr>
      <w:tblGrid>
        <w:gridCol w:w="1324"/>
        <w:gridCol w:w="1849"/>
        <w:gridCol w:w="8853"/>
        <w:gridCol w:w="1402"/>
      </w:tblGrid>
      <w:tr w:rsidR="007C664A" w:rsidRPr="00075FA5" w14:paraId="21C8630B" w14:textId="77777777" w:rsidTr="007C664A">
        <w:tc>
          <w:tcPr>
            <w:tcW w:w="1324" w:type="dxa"/>
            <w:vAlign w:val="center"/>
          </w:tcPr>
          <w:p w14:paraId="0BE03873" w14:textId="77777777" w:rsidR="007C664A" w:rsidRPr="00075FA5" w:rsidRDefault="007C664A" w:rsidP="008F3756">
            <w:pPr>
              <w:pStyle w:val="BodyText"/>
              <w:contextualSpacing/>
              <w:rPr>
                <w:rFonts w:ascii="Garamond" w:hAnsi="Garamond"/>
                <w:b/>
                <w:sz w:val="24"/>
                <w:szCs w:val="24"/>
              </w:rPr>
            </w:pPr>
            <w:r w:rsidRPr="00075FA5">
              <w:rPr>
                <w:rFonts w:ascii="Garamond" w:hAnsi="Garamond"/>
                <w:b/>
                <w:sz w:val="24"/>
                <w:szCs w:val="24"/>
              </w:rPr>
              <w:t>DUE DATE</w:t>
            </w:r>
          </w:p>
        </w:tc>
        <w:tc>
          <w:tcPr>
            <w:tcW w:w="1849" w:type="dxa"/>
            <w:vAlign w:val="center"/>
          </w:tcPr>
          <w:p w14:paraId="33E2514B" w14:textId="77777777" w:rsidR="007C664A" w:rsidRPr="00075FA5" w:rsidRDefault="007C664A" w:rsidP="008F3756">
            <w:pPr>
              <w:pStyle w:val="BodyText"/>
              <w:contextualSpacing/>
              <w:rPr>
                <w:rFonts w:ascii="Garamond" w:hAnsi="Garamond"/>
                <w:b/>
                <w:sz w:val="24"/>
                <w:szCs w:val="24"/>
              </w:rPr>
            </w:pPr>
            <w:r w:rsidRPr="00075FA5">
              <w:rPr>
                <w:rFonts w:ascii="Garamond" w:hAnsi="Garamond"/>
                <w:b/>
                <w:sz w:val="24"/>
                <w:szCs w:val="24"/>
              </w:rPr>
              <w:t>ASSIGNMENT</w:t>
            </w:r>
          </w:p>
        </w:tc>
        <w:tc>
          <w:tcPr>
            <w:tcW w:w="8853" w:type="dxa"/>
            <w:vAlign w:val="center"/>
          </w:tcPr>
          <w:p w14:paraId="0C5588F5" w14:textId="77777777" w:rsidR="007C664A" w:rsidRPr="00075FA5" w:rsidRDefault="007C664A" w:rsidP="008F3756">
            <w:pPr>
              <w:pStyle w:val="BodyText"/>
              <w:contextualSpacing/>
              <w:rPr>
                <w:rFonts w:ascii="Garamond" w:hAnsi="Garamond"/>
                <w:b/>
                <w:sz w:val="24"/>
                <w:szCs w:val="24"/>
              </w:rPr>
            </w:pPr>
            <w:r w:rsidRPr="00075FA5">
              <w:rPr>
                <w:rFonts w:ascii="Garamond" w:hAnsi="Garamond"/>
                <w:b/>
                <w:sz w:val="24"/>
                <w:szCs w:val="24"/>
              </w:rPr>
              <w:t>DESCRIPTION</w:t>
            </w:r>
          </w:p>
        </w:tc>
        <w:tc>
          <w:tcPr>
            <w:tcW w:w="1402" w:type="dxa"/>
            <w:vAlign w:val="center"/>
          </w:tcPr>
          <w:p w14:paraId="4873E942" w14:textId="77777777" w:rsidR="007C664A" w:rsidRPr="00075FA5" w:rsidRDefault="007C664A" w:rsidP="008F3756">
            <w:pPr>
              <w:pStyle w:val="BodyText"/>
              <w:contextualSpacing/>
              <w:rPr>
                <w:rFonts w:ascii="Garamond" w:hAnsi="Garamond"/>
                <w:b/>
                <w:sz w:val="24"/>
                <w:szCs w:val="24"/>
              </w:rPr>
            </w:pPr>
            <w:r w:rsidRPr="00075FA5">
              <w:rPr>
                <w:rFonts w:ascii="Garamond" w:hAnsi="Garamond"/>
                <w:b/>
                <w:sz w:val="24"/>
                <w:szCs w:val="24"/>
              </w:rPr>
              <w:t>PERCENT OF GRADE</w:t>
            </w:r>
          </w:p>
        </w:tc>
      </w:tr>
      <w:tr w:rsidR="00920291" w:rsidRPr="00075FA5" w14:paraId="1C81BF1F" w14:textId="77777777" w:rsidTr="00295E7E">
        <w:tc>
          <w:tcPr>
            <w:tcW w:w="1324" w:type="dxa"/>
            <w:vAlign w:val="center"/>
          </w:tcPr>
          <w:p w14:paraId="1F8C5D36" w14:textId="77777777" w:rsidR="00920291" w:rsidRPr="00075FA5" w:rsidRDefault="00AE2341" w:rsidP="00295E7E">
            <w:pPr>
              <w:pStyle w:val="BodyText"/>
              <w:contextualSpacing/>
              <w:jc w:val="left"/>
              <w:rPr>
                <w:rFonts w:ascii="Garamond" w:hAnsi="Garamond"/>
                <w:sz w:val="24"/>
                <w:szCs w:val="24"/>
              </w:rPr>
            </w:pPr>
            <w:r>
              <w:rPr>
                <w:rFonts w:ascii="Garamond" w:hAnsi="Garamond"/>
                <w:b/>
                <w:sz w:val="24"/>
                <w:szCs w:val="24"/>
              </w:rPr>
              <w:t>10/10/18</w:t>
            </w:r>
          </w:p>
        </w:tc>
        <w:tc>
          <w:tcPr>
            <w:tcW w:w="1849" w:type="dxa"/>
            <w:vAlign w:val="center"/>
          </w:tcPr>
          <w:p w14:paraId="66E0ADA4" w14:textId="77777777" w:rsidR="00920291" w:rsidRPr="00075FA5" w:rsidRDefault="00920291" w:rsidP="00295E7E">
            <w:pPr>
              <w:pStyle w:val="BodyText"/>
              <w:contextualSpacing/>
              <w:jc w:val="left"/>
              <w:rPr>
                <w:rFonts w:ascii="Garamond" w:hAnsi="Garamond"/>
                <w:sz w:val="24"/>
                <w:szCs w:val="24"/>
              </w:rPr>
            </w:pPr>
            <w:r w:rsidRPr="00075FA5">
              <w:rPr>
                <w:rFonts w:ascii="Garamond" w:hAnsi="Garamond"/>
                <w:sz w:val="24"/>
                <w:szCs w:val="24"/>
              </w:rPr>
              <w:t>Healthcare and OT Around the World</w:t>
            </w:r>
          </w:p>
          <w:p w14:paraId="5472624A" w14:textId="77777777" w:rsidR="00920291" w:rsidRPr="00075FA5" w:rsidRDefault="00920291" w:rsidP="00295E7E">
            <w:pPr>
              <w:pStyle w:val="BodyText"/>
              <w:contextualSpacing/>
              <w:jc w:val="left"/>
              <w:rPr>
                <w:rFonts w:ascii="Garamond" w:hAnsi="Garamond"/>
                <w:sz w:val="24"/>
                <w:szCs w:val="24"/>
              </w:rPr>
            </w:pPr>
          </w:p>
        </w:tc>
        <w:tc>
          <w:tcPr>
            <w:tcW w:w="8853" w:type="dxa"/>
            <w:vAlign w:val="center"/>
          </w:tcPr>
          <w:p w14:paraId="4331986F" w14:textId="77777777" w:rsidR="00920291" w:rsidRPr="00075FA5" w:rsidRDefault="00920291" w:rsidP="00295E7E">
            <w:pPr>
              <w:pStyle w:val="BodyText"/>
              <w:contextualSpacing/>
              <w:jc w:val="left"/>
              <w:rPr>
                <w:rFonts w:ascii="Garamond" w:hAnsi="Garamond"/>
                <w:sz w:val="24"/>
                <w:szCs w:val="24"/>
              </w:rPr>
            </w:pPr>
            <w:r w:rsidRPr="00075FA5">
              <w:rPr>
                <w:rFonts w:ascii="Garamond" w:hAnsi="Garamond"/>
                <w:sz w:val="24"/>
                <w:szCs w:val="24"/>
              </w:rPr>
              <w:t>You will prepare a poster presentation of Healthcare and Occupational Therapy around the world and the factors that impact the delivery of occupational therapy</w:t>
            </w:r>
          </w:p>
        </w:tc>
        <w:tc>
          <w:tcPr>
            <w:tcW w:w="1402" w:type="dxa"/>
            <w:vAlign w:val="center"/>
          </w:tcPr>
          <w:p w14:paraId="60B1B536" w14:textId="77777777" w:rsidR="00920291" w:rsidRPr="00075FA5" w:rsidRDefault="009B2C42" w:rsidP="00295E7E">
            <w:pPr>
              <w:pStyle w:val="BodyText"/>
              <w:contextualSpacing/>
              <w:jc w:val="left"/>
              <w:rPr>
                <w:rFonts w:ascii="Garamond" w:hAnsi="Garamond"/>
                <w:sz w:val="24"/>
                <w:szCs w:val="24"/>
              </w:rPr>
            </w:pPr>
            <w:r>
              <w:rPr>
                <w:rFonts w:ascii="Garamond" w:hAnsi="Garamond"/>
                <w:sz w:val="24"/>
                <w:szCs w:val="24"/>
              </w:rPr>
              <w:t>20</w:t>
            </w:r>
          </w:p>
        </w:tc>
      </w:tr>
      <w:tr w:rsidR="007C664A" w:rsidRPr="00075FA5" w14:paraId="08F85FDA" w14:textId="77777777" w:rsidTr="00183629">
        <w:tc>
          <w:tcPr>
            <w:tcW w:w="1324" w:type="dxa"/>
            <w:vAlign w:val="center"/>
          </w:tcPr>
          <w:p w14:paraId="388DCE52" w14:textId="77777777" w:rsidR="007C664A" w:rsidRPr="00075FA5" w:rsidRDefault="009D2F29" w:rsidP="00183629">
            <w:pPr>
              <w:pStyle w:val="BodyText"/>
              <w:contextualSpacing/>
              <w:jc w:val="left"/>
              <w:rPr>
                <w:rFonts w:ascii="Garamond" w:hAnsi="Garamond"/>
                <w:b/>
                <w:sz w:val="24"/>
                <w:szCs w:val="24"/>
              </w:rPr>
            </w:pPr>
            <w:r>
              <w:rPr>
                <w:rFonts w:ascii="Garamond" w:hAnsi="Garamond"/>
                <w:b/>
                <w:sz w:val="24"/>
                <w:szCs w:val="24"/>
              </w:rPr>
              <w:t>10/1</w:t>
            </w:r>
            <w:r w:rsidR="00AE2341">
              <w:rPr>
                <w:rFonts w:ascii="Garamond" w:hAnsi="Garamond"/>
                <w:b/>
                <w:sz w:val="24"/>
                <w:szCs w:val="24"/>
              </w:rPr>
              <w:t>7/</w:t>
            </w:r>
            <w:r>
              <w:rPr>
                <w:rFonts w:ascii="Garamond" w:hAnsi="Garamond"/>
                <w:b/>
                <w:sz w:val="24"/>
                <w:szCs w:val="24"/>
              </w:rPr>
              <w:t>1</w:t>
            </w:r>
            <w:r w:rsidR="00AE2341">
              <w:rPr>
                <w:rFonts w:ascii="Garamond" w:hAnsi="Garamond"/>
                <w:b/>
                <w:sz w:val="24"/>
                <w:szCs w:val="24"/>
              </w:rPr>
              <w:t>8</w:t>
            </w:r>
          </w:p>
        </w:tc>
        <w:tc>
          <w:tcPr>
            <w:tcW w:w="1849" w:type="dxa"/>
            <w:vAlign w:val="center"/>
          </w:tcPr>
          <w:p w14:paraId="3330F343" w14:textId="77777777" w:rsidR="007C664A" w:rsidRPr="00075FA5" w:rsidRDefault="007C664A" w:rsidP="00183629">
            <w:pPr>
              <w:pStyle w:val="BodyText"/>
              <w:contextualSpacing/>
              <w:jc w:val="left"/>
              <w:rPr>
                <w:rFonts w:ascii="Garamond" w:hAnsi="Garamond" w:cstheme="minorHAnsi"/>
                <w:sz w:val="24"/>
                <w:szCs w:val="24"/>
              </w:rPr>
            </w:pPr>
            <w:r w:rsidRPr="00075FA5">
              <w:rPr>
                <w:rFonts w:ascii="Garamond" w:hAnsi="Garamond"/>
                <w:sz w:val="24"/>
                <w:szCs w:val="24"/>
              </w:rPr>
              <w:t>Exam 1</w:t>
            </w:r>
          </w:p>
        </w:tc>
        <w:tc>
          <w:tcPr>
            <w:tcW w:w="8853" w:type="dxa"/>
            <w:vAlign w:val="center"/>
          </w:tcPr>
          <w:p w14:paraId="77F11226" w14:textId="77777777" w:rsidR="007C664A" w:rsidRPr="00075FA5" w:rsidRDefault="007C664A" w:rsidP="00183629">
            <w:pPr>
              <w:pStyle w:val="BodyText"/>
              <w:contextualSpacing/>
              <w:jc w:val="left"/>
              <w:rPr>
                <w:rFonts w:ascii="Garamond" w:hAnsi="Garamond"/>
                <w:sz w:val="24"/>
                <w:szCs w:val="24"/>
              </w:rPr>
            </w:pPr>
            <w:r w:rsidRPr="00075FA5">
              <w:rPr>
                <w:rFonts w:ascii="Garamond" w:hAnsi="Garamond"/>
                <w:sz w:val="24"/>
                <w:szCs w:val="24"/>
              </w:rPr>
              <w:t>Multiple Choice- Week 1-7</w:t>
            </w:r>
            <w:r w:rsidR="00920291">
              <w:rPr>
                <w:rFonts w:ascii="Garamond" w:hAnsi="Garamond"/>
                <w:sz w:val="24"/>
                <w:szCs w:val="24"/>
              </w:rPr>
              <w:t>. IN CLASS</w:t>
            </w:r>
          </w:p>
          <w:p w14:paraId="76524093" w14:textId="77777777" w:rsidR="007C664A" w:rsidRPr="00075FA5" w:rsidRDefault="007C664A" w:rsidP="00183629">
            <w:pPr>
              <w:pStyle w:val="BodyText"/>
              <w:contextualSpacing/>
              <w:jc w:val="left"/>
              <w:rPr>
                <w:rFonts w:ascii="Garamond" w:hAnsi="Garamond"/>
                <w:b/>
                <w:sz w:val="24"/>
                <w:szCs w:val="24"/>
              </w:rPr>
            </w:pPr>
          </w:p>
        </w:tc>
        <w:tc>
          <w:tcPr>
            <w:tcW w:w="1402" w:type="dxa"/>
            <w:vAlign w:val="center"/>
          </w:tcPr>
          <w:p w14:paraId="4C844282" w14:textId="77777777" w:rsidR="007C664A" w:rsidRPr="00075FA5" w:rsidRDefault="00272C79" w:rsidP="00183629">
            <w:pPr>
              <w:pStyle w:val="BodyText"/>
              <w:contextualSpacing/>
              <w:jc w:val="left"/>
              <w:rPr>
                <w:rFonts w:ascii="Garamond" w:hAnsi="Garamond"/>
                <w:b/>
                <w:sz w:val="24"/>
                <w:szCs w:val="24"/>
              </w:rPr>
            </w:pPr>
            <w:r>
              <w:rPr>
                <w:rFonts w:ascii="Garamond" w:hAnsi="Garamond"/>
                <w:b/>
                <w:sz w:val="24"/>
                <w:szCs w:val="24"/>
              </w:rPr>
              <w:t>25</w:t>
            </w:r>
          </w:p>
        </w:tc>
      </w:tr>
      <w:tr w:rsidR="007C664A" w:rsidRPr="00075FA5" w14:paraId="1E4DB382" w14:textId="77777777" w:rsidTr="00183629">
        <w:tc>
          <w:tcPr>
            <w:tcW w:w="1324" w:type="dxa"/>
            <w:vAlign w:val="center"/>
          </w:tcPr>
          <w:p w14:paraId="3B81F3E1" w14:textId="77777777" w:rsidR="007C664A" w:rsidRPr="00075FA5" w:rsidRDefault="009D2F29" w:rsidP="00183629">
            <w:pPr>
              <w:pStyle w:val="BodyText"/>
              <w:contextualSpacing/>
              <w:jc w:val="left"/>
              <w:rPr>
                <w:rFonts w:ascii="Garamond" w:hAnsi="Garamond"/>
                <w:b/>
                <w:sz w:val="24"/>
                <w:szCs w:val="24"/>
              </w:rPr>
            </w:pPr>
            <w:r>
              <w:rPr>
                <w:rFonts w:ascii="Garamond" w:hAnsi="Garamond"/>
                <w:b/>
                <w:sz w:val="24"/>
                <w:szCs w:val="24"/>
              </w:rPr>
              <w:t>12/</w:t>
            </w:r>
            <w:r w:rsidR="00AE2341">
              <w:rPr>
                <w:rFonts w:ascii="Garamond" w:hAnsi="Garamond"/>
                <w:b/>
                <w:sz w:val="24"/>
                <w:szCs w:val="24"/>
              </w:rPr>
              <w:t>5</w:t>
            </w:r>
            <w:r>
              <w:rPr>
                <w:rFonts w:ascii="Garamond" w:hAnsi="Garamond"/>
                <w:b/>
                <w:sz w:val="24"/>
                <w:szCs w:val="24"/>
              </w:rPr>
              <w:t>/1</w:t>
            </w:r>
            <w:r w:rsidR="00400770">
              <w:rPr>
                <w:rFonts w:ascii="Garamond" w:hAnsi="Garamond"/>
                <w:b/>
                <w:sz w:val="24"/>
                <w:szCs w:val="24"/>
              </w:rPr>
              <w:t>8</w:t>
            </w:r>
          </w:p>
        </w:tc>
        <w:tc>
          <w:tcPr>
            <w:tcW w:w="1849" w:type="dxa"/>
            <w:vAlign w:val="center"/>
          </w:tcPr>
          <w:p w14:paraId="0375D5BC" w14:textId="77777777" w:rsidR="007C664A" w:rsidRPr="00075FA5" w:rsidRDefault="007C664A" w:rsidP="00183629">
            <w:pPr>
              <w:pStyle w:val="BodyText"/>
              <w:contextualSpacing/>
              <w:jc w:val="left"/>
              <w:rPr>
                <w:rFonts w:ascii="Garamond" w:hAnsi="Garamond"/>
                <w:sz w:val="24"/>
                <w:szCs w:val="24"/>
              </w:rPr>
            </w:pPr>
            <w:r w:rsidRPr="00075FA5">
              <w:rPr>
                <w:rFonts w:ascii="Garamond" w:hAnsi="Garamond"/>
                <w:sz w:val="24"/>
                <w:szCs w:val="24"/>
              </w:rPr>
              <w:t>Final Federal/State Issue Project</w:t>
            </w:r>
          </w:p>
          <w:p w14:paraId="5A953C5A" w14:textId="77777777" w:rsidR="007C664A" w:rsidRPr="00075FA5" w:rsidRDefault="007C664A" w:rsidP="00183629">
            <w:pPr>
              <w:pStyle w:val="BodyText"/>
              <w:contextualSpacing/>
              <w:jc w:val="left"/>
              <w:rPr>
                <w:rFonts w:ascii="Garamond" w:hAnsi="Garamond" w:cstheme="minorHAnsi"/>
                <w:sz w:val="24"/>
                <w:szCs w:val="24"/>
              </w:rPr>
            </w:pPr>
          </w:p>
        </w:tc>
        <w:tc>
          <w:tcPr>
            <w:tcW w:w="8853" w:type="dxa"/>
            <w:vAlign w:val="center"/>
          </w:tcPr>
          <w:p w14:paraId="2A39253C" w14:textId="77777777" w:rsidR="007C664A" w:rsidRPr="00075FA5" w:rsidRDefault="007C664A" w:rsidP="00183629">
            <w:pPr>
              <w:pStyle w:val="ListParagraph"/>
              <w:ind w:left="0"/>
              <w:jc w:val="left"/>
              <w:rPr>
                <w:rFonts w:ascii="Garamond" w:hAnsi="Garamond"/>
                <w:sz w:val="24"/>
                <w:szCs w:val="24"/>
              </w:rPr>
            </w:pPr>
            <w:r w:rsidRPr="00075FA5">
              <w:rPr>
                <w:rFonts w:ascii="Garamond" w:hAnsi="Garamond"/>
                <w:sz w:val="24"/>
                <w:szCs w:val="24"/>
              </w:rPr>
              <w:lastRenderedPageBreak/>
              <w:t xml:space="preserve">This group project will require you to research a piece of assigned legislation that has the potential to affect OT practice. Your research will include the proposed legislation, its history, the rationale behind its proposal, other stakeholders’ positions, an analysis of effect </w:t>
            </w:r>
            <w:r w:rsidRPr="00075FA5">
              <w:rPr>
                <w:rFonts w:ascii="Garamond" w:hAnsi="Garamond"/>
                <w:sz w:val="24"/>
                <w:szCs w:val="24"/>
              </w:rPr>
              <w:lastRenderedPageBreak/>
              <w:t>on OT practice, what steps have been taken to address the proposed legislation by AOTA or a state OT organization, and your recommendations for further action.</w:t>
            </w:r>
          </w:p>
        </w:tc>
        <w:tc>
          <w:tcPr>
            <w:tcW w:w="1402" w:type="dxa"/>
            <w:vAlign w:val="center"/>
          </w:tcPr>
          <w:p w14:paraId="6D562EC8" w14:textId="77777777" w:rsidR="007C664A" w:rsidRPr="00075FA5" w:rsidRDefault="009B2C42" w:rsidP="00183629">
            <w:pPr>
              <w:pStyle w:val="BodyText"/>
              <w:contextualSpacing/>
              <w:jc w:val="left"/>
              <w:rPr>
                <w:rFonts w:ascii="Garamond" w:hAnsi="Garamond"/>
                <w:b/>
                <w:sz w:val="24"/>
                <w:szCs w:val="24"/>
              </w:rPr>
            </w:pPr>
            <w:r>
              <w:rPr>
                <w:rFonts w:ascii="Garamond" w:hAnsi="Garamond"/>
                <w:b/>
                <w:sz w:val="24"/>
                <w:szCs w:val="24"/>
              </w:rPr>
              <w:lastRenderedPageBreak/>
              <w:t>3</w:t>
            </w:r>
            <w:r w:rsidR="007C664A" w:rsidRPr="00075FA5">
              <w:rPr>
                <w:rFonts w:ascii="Garamond" w:hAnsi="Garamond"/>
                <w:b/>
                <w:sz w:val="24"/>
                <w:szCs w:val="24"/>
              </w:rPr>
              <w:t>0</w:t>
            </w:r>
          </w:p>
        </w:tc>
      </w:tr>
      <w:tr w:rsidR="007C664A" w:rsidRPr="00075FA5" w14:paraId="6D7B121A" w14:textId="77777777" w:rsidTr="00183629">
        <w:tc>
          <w:tcPr>
            <w:tcW w:w="1324" w:type="dxa"/>
            <w:vAlign w:val="center"/>
          </w:tcPr>
          <w:p w14:paraId="25EC37A7" w14:textId="77777777" w:rsidR="007C664A" w:rsidRPr="00075FA5" w:rsidRDefault="007C664A" w:rsidP="00183629">
            <w:pPr>
              <w:pStyle w:val="BodyText"/>
              <w:contextualSpacing/>
              <w:jc w:val="left"/>
              <w:rPr>
                <w:rFonts w:ascii="Garamond" w:hAnsi="Garamond"/>
                <w:b/>
                <w:sz w:val="24"/>
                <w:szCs w:val="24"/>
              </w:rPr>
            </w:pPr>
            <w:r w:rsidRPr="00075FA5">
              <w:rPr>
                <w:rFonts w:ascii="Garamond" w:hAnsi="Garamond"/>
                <w:b/>
                <w:sz w:val="24"/>
                <w:szCs w:val="24"/>
              </w:rPr>
              <w:lastRenderedPageBreak/>
              <w:t>Final Exam Week</w:t>
            </w:r>
          </w:p>
          <w:p w14:paraId="721FC8B2" w14:textId="77777777" w:rsidR="007C664A" w:rsidRPr="00075FA5" w:rsidRDefault="009D2F29" w:rsidP="00183629">
            <w:pPr>
              <w:pStyle w:val="BodyText"/>
              <w:contextualSpacing/>
              <w:jc w:val="left"/>
              <w:rPr>
                <w:rFonts w:ascii="Garamond" w:hAnsi="Garamond"/>
                <w:b/>
                <w:sz w:val="24"/>
                <w:szCs w:val="24"/>
              </w:rPr>
            </w:pPr>
            <w:r>
              <w:rPr>
                <w:rFonts w:ascii="Garamond" w:hAnsi="Garamond"/>
                <w:b/>
                <w:sz w:val="24"/>
                <w:szCs w:val="24"/>
              </w:rPr>
              <w:t>Date and time TBD</w:t>
            </w:r>
          </w:p>
        </w:tc>
        <w:tc>
          <w:tcPr>
            <w:tcW w:w="1849" w:type="dxa"/>
            <w:vAlign w:val="center"/>
          </w:tcPr>
          <w:p w14:paraId="48635C5C" w14:textId="77777777" w:rsidR="007C664A" w:rsidRPr="00075FA5" w:rsidRDefault="007C664A" w:rsidP="00183629">
            <w:pPr>
              <w:pStyle w:val="BodyText"/>
              <w:contextualSpacing/>
              <w:jc w:val="left"/>
              <w:rPr>
                <w:rFonts w:ascii="Garamond" w:hAnsi="Garamond"/>
                <w:sz w:val="24"/>
                <w:szCs w:val="24"/>
              </w:rPr>
            </w:pPr>
            <w:r w:rsidRPr="00075FA5">
              <w:rPr>
                <w:rFonts w:ascii="Garamond" w:hAnsi="Garamond"/>
                <w:sz w:val="24"/>
                <w:szCs w:val="24"/>
              </w:rPr>
              <w:t>Exam 2</w:t>
            </w:r>
          </w:p>
        </w:tc>
        <w:tc>
          <w:tcPr>
            <w:tcW w:w="8853" w:type="dxa"/>
            <w:vAlign w:val="center"/>
          </w:tcPr>
          <w:p w14:paraId="26DB0D77" w14:textId="77777777" w:rsidR="007C664A" w:rsidRPr="00075FA5" w:rsidRDefault="0099299D" w:rsidP="00183629">
            <w:pPr>
              <w:pStyle w:val="BodyText"/>
              <w:contextualSpacing/>
              <w:jc w:val="left"/>
              <w:rPr>
                <w:rFonts w:ascii="Garamond" w:hAnsi="Garamond"/>
                <w:sz w:val="24"/>
                <w:szCs w:val="24"/>
              </w:rPr>
            </w:pPr>
            <w:r>
              <w:rPr>
                <w:rFonts w:ascii="Garamond" w:hAnsi="Garamond"/>
                <w:sz w:val="24"/>
                <w:szCs w:val="24"/>
              </w:rPr>
              <w:t xml:space="preserve">Multiple Choice - </w:t>
            </w:r>
            <w:r w:rsidR="007C664A" w:rsidRPr="00075FA5">
              <w:rPr>
                <w:rFonts w:ascii="Garamond" w:hAnsi="Garamond"/>
                <w:sz w:val="24"/>
                <w:szCs w:val="24"/>
              </w:rPr>
              <w:t xml:space="preserve"> Weeks 8-13- non-cumulative</w:t>
            </w:r>
            <w:r w:rsidR="00920291">
              <w:rPr>
                <w:rFonts w:ascii="Garamond" w:hAnsi="Garamond"/>
                <w:sz w:val="24"/>
                <w:szCs w:val="24"/>
              </w:rPr>
              <w:t>. IN CLASS</w:t>
            </w:r>
          </w:p>
        </w:tc>
        <w:tc>
          <w:tcPr>
            <w:tcW w:w="1402" w:type="dxa"/>
            <w:vAlign w:val="center"/>
          </w:tcPr>
          <w:p w14:paraId="3CA0521E" w14:textId="77777777" w:rsidR="007C664A" w:rsidRPr="00075FA5" w:rsidRDefault="00272C79" w:rsidP="00183629">
            <w:pPr>
              <w:pStyle w:val="BodyText"/>
              <w:contextualSpacing/>
              <w:jc w:val="left"/>
              <w:rPr>
                <w:rFonts w:ascii="Garamond" w:hAnsi="Garamond"/>
                <w:b/>
                <w:sz w:val="24"/>
                <w:szCs w:val="24"/>
              </w:rPr>
            </w:pPr>
            <w:r>
              <w:rPr>
                <w:rFonts w:ascii="Garamond" w:hAnsi="Garamond"/>
                <w:b/>
                <w:sz w:val="24"/>
                <w:szCs w:val="24"/>
              </w:rPr>
              <w:t>25</w:t>
            </w:r>
          </w:p>
        </w:tc>
      </w:tr>
    </w:tbl>
    <w:p w14:paraId="25725B0B" w14:textId="77777777" w:rsidR="000625DD" w:rsidRPr="003C79E5" w:rsidRDefault="000625DD" w:rsidP="00B93536">
      <w:pPr>
        <w:pStyle w:val="BodyText"/>
        <w:contextualSpacing/>
        <w:rPr>
          <w:rFonts w:ascii="Garamond" w:hAnsi="Garamond"/>
          <w:b/>
          <w:sz w:val="24"/>
          <w:szCs w:val="24"/>
        </w:rPr>
      </w:pPr>
    </w:p>
    <w:p w14:paraId="2F1B888B" w14:textId="77777777" w:rsidR="00777EDA" w:rsidRPr="003C79E5" w:rsidRDefault="00281DD1" w:rsidP="00B1605F">
      <w:pPr>
        <w:spacing w:after="0" w:line="240" w:lineRule="auto"/>
        <w:rPr>
          <w:rFonts w:ascii="Garamond" w:hAnsi="Garamond"/>
          <w:b/>
          <w:sz w:val="24"/>
          <w:szCs w:val="24"/>
        </w:rPr>
      </w:pPr>
      <w:r w:rsidRPr="003C79E5">
        <w:rPr>
          <w:rFonts w:ascii="Garamond" w:hAnsi="Garamond"/>
          <w:b/>
          <w:color w:val="FF0000"/>
          <w:sz w:val="24"/>
          <w:szCs w:val="24"/>
        </w:rPr>
        <w:t>Proper APA in-text citations and references required on all written work. Failure to properly cite could result in unintentional plagiarism. Please familiarize yourself with departmental and univers</w:t>
      </w:r>
      <w:r w:rsidR="00B1605F" w:rsidRPr="003C79E5">
        <w:rPr>
          <w:rFonts w:ascii="Garamond" w:hAnsi="Garamond"/>
          <w:b/>
          <w:color w:val="FF0000"/>
          <w:sz w:val="24"/>
          <w:szCs w:val="24"/>
        </w:rPr>
        <w:t>ity academic integrity policies</w:t>
      </w:r>
    </w:p>
    <w:p w14:paraId="4E520447" w14:textId="77777777" w:rsidR="00C72F80" w:rsidRPr="003C79E5" w:rsidRDefault="00C72F80">
      <w:pPr>
        <w:spacing w:after="0" w:line="240" w:lineRule="auto"/>
        <w:rPr>
          <w:rFonts w:ascii="Garamond" w:eastAsia="Times New Roman" w:hAnsi="Garamond" w:cs="Arial"/>
          <w:b/>
          <w:sz w:val="24"/>
          <w:szCs w:val="24"/>
        </w:rPr>
      </w:pPr>
    </w:p>
    <w:p w14:paraId="3B7AF215" w14:textId="77777777" w:rsidR="00532F90" w:rsidRPr="003C79E5" w:rsidRDefault="00532F90">
      <w:pPr>
        <w:spacing w:after="0" w:line="240" w:lineRule="auto"/>
        <w:rPr>
          <w:rFonts w:ascii="Garamond" w:eastAsia="Times New Roman" w:hAnsi="Garamond" w:cs="Arial"/>
          <w:b/>
          <w:sz w:val="24"/>
          <w:szCs w:val="24"/>
        </w:rPr>
      </w:pPr>
    </w:p>
    <w:p w14:paraId="76A5E4BF" w14:textId="77777777" w:rsidR="00AE2341" w:rsidRDefault="00532F90" w:rsidP="00AE2341">
      <w:pPr>
        <w:spacing w:line="240" w:lineRule="auto"/>
        <w:jc w:val="both"/>
        <w:rPr>
          <w:rFonts w:ascii="Garamond" w:hAnsi="Garamond"/>
          <w:b/>
          <w:sz w:val="24"/>
          <w:szCs w:val="24"/>
        </w:rPr>
      </w:pPr>
      <w:r w:rsidRPr="003C79E5">
        <w:rPr>
          <w:rFonts w:ascii="Garamond" w:hAnsi="Garamond"/>
          <w:b/>
          <w:sz w:val="24"/>
          <w:szCs w:val="24"/>
        </w:rPr>
        <w:t>Academic Integrity, Honesty, and Ethical Reasoning</w:t>
      </w:r>
    </w:p>
    <w:p w14:paraId="55455A6A" w14:textId="77777777" w:rsidR="00532F90" w:rsidRPr="00AE2341" w:rsidRDefault="00532F90" w:rsidP="00AE2341">
      <w:pPr>
        <w:spacing w:line="240" w:lineRule="auto"/>
        <w:jc w:val="both"/>
        <w:rPr>
          <w:rFonts w:ascii="Garamond" w:hAnsi="Garamond"/>
          <w:b/>
          <w:sz w:val="24"/>
          <w:szCs w:val="24"/>
        </w:rPr>
      </w:pPr>
      <w:r w:rsidRPr="003C79E5">
        <w:rPr>
          <w:rFonts w:ascii="Garamond" w:hAnsi="Garamond" w:cs="Arial"/>
          <w:sz w:val="24"/>
          <w:szCs w:val="24"/>
        </w:rPr>
        <w:t xml:space="preserve">All courses follow the University’s Academic Integrity Policies as outlined in the Sacred Heart University Graduate Bulletin as well as the program’s policies which can be found in the Occupational Therapy Student Manual.  Please refer to the </w:t>
      </w:r>
      <w:r w:rsidRPr="003C79E5">
        <w:rPr>
          <w:rFonts w:ascii="Garamond" w:hAnsi="Garamond" w:cs="Arial"/>
          <w:i/>
          <w:sz w:val="24"/>
          <w:szCs w:val="24"/>
        </w:rPr>
        <w:t>Occupational Therapy Program’s Student Manual</w:t>
      </w:r>
      <w:r w:rsidRPr="003C79E5">
        <w:rPr>
          <w:rFonts w:ascii="Garamond" w:hAnsi="Garamond" w:cs="Arial"/>
          <w:sz w:val="24"/>
          <w:szCs w:val="24"/>
        </w:rPr>
        <w:t xml:space="preserve"> and </w:t>
      </w:r>
      <w:r w:rsidRPr="003C79E5">
        <w:rPr>
          <w:rFonts w:ascii="Garamond" w:hAnsi="Garamond" w:cs="Arial"/>
          <w:i/>
          <w:sz w:val="24"/>
          <w:szCs w:val="24"/>
        </w:rPr>
        <w:t>Sacred Heart University’s Graduate Bulletin</w:t>
      </w:r>
      <w:r w:rsidRPr="003C79E5">
        <w:rPr>
          <w:rFonts w:ascii="Garamond" w:hAnsi="Garamond" w:cs="Arial"/>
          <w:sz w:val="24"/>
          <w:szCs w:val="24"/>
        </w:rPr>
        <w:t xml:space="preserve"> for policies and procedures regarding professional behaviors, academic policies and procedures, and academic integrity. Occupational Therapy Program students and faculty are expected to adhere to the policies outlined in these manuals.  Additionally, all assignments unless otherwise specified, must adhere to the </w:t>
      </w:r>
      <w:r w:rsidRPr="003C79E5">
        <w:rPr>
          <w:rFonts w:ascii="Garamond" w:hAnsi="Garamond" w:cs="Arial"/>
          <w:i/>
          <w:sz w:val="24"/>
          <w:szCs w:val="24"/>
        </w:rPr>
        <w:t xml:space="preserve">Publication Manual of the American Psychological Association </w:t>
      </w:r>
      <w:r w:rsidRPr="003C79E5">
        <w:rPr>
          <w:rFonts w:ascii="Garamond" w:hAnsi="Garamond" w:cs="Arial"/>
          <w:sz w:val="24"/>
          <w:szCs w:val="24"/>
        </w:rPr>
        <w:t>(6</w:t>
      </w:r>
      <w:r w:rsidRPr="003C79E5">
        <w:rPr>
          <w:rFonts w:ascii="Garamond" w:hAnsi="Garamond" w:cs="Arial"/>
          <w:sz w:val="24"/>
          <w:szCs w:val="24"/>
          <w:vertAlign w:val="superscript"/>
        </w:rPr>
        <w:t>th</w:t>
      </w:r>
      <w:r w:rsidRPr="003C79E5">
        <w:rPr>
          <w:rFonts w:ascii="Garamond" w:hAnsi="Garamond" w:cs="Arial"/>
          <w:sz w:val="24"/>
          <w:szCs w:val="24"/>
        </w:rPr>
        <w:t xml:space="preserve"> ed.)</w:t>
      </w:r>
      <w:r w:rsidRPr="003C79E5">
        <w:rPr>
          <w:rFonts w:ascii="Garamond" w:hAnsi="Garamond" w:cs="Arial"/>
          <w:i/>
          <w:sz w:val="24"/>
          <w:szCs w:val="24"/>
        </w:rPr>
        <w:t xml:space="preserve"> </w:t>
      </w:r>
      <w:r w:rsidRPr="003C79E5">
        <w:rPr>
          <w:rFonts w:ascii="Garamond" w:hAnsi="Garamond" w:cs="Arial"/>
          <w:sz w:val="24"/>
          <w:szCs w:val="24"/>
        </w:rPr>
        <w:t>formatting and writing requirements</w:t>
      </w:r>
      <w:r w:rsidRPr="003C79E5">
        <w:rPr>
          <w:rFonts w:ascii="Garamond" w:hAnsi="Garamond" w:cs="Arial"/>
          <w:i/>
          <w:sz w:val="24"/>
          <w:szCs w:val="24"/>
        </w:rPr>
        <w:t xml:space="preserve">.  </w:t>
      </w:r>
      <w:r w:rsidRPr="003C79E5">
        <w:rPr>
          <w:rFonts w:ascii="Garamond" w:hAnsi="Garamond" w:cs="Arial"/>
          <w:sz w:val="24"/>
          <w:szCs w:val="24"/>
        </w:rPr>
        <w:t xml:space="preserve">Please refer to the </w:t>
      </w:r>
      <w:r w:rsidRPr="003C79E5">
        <w:rPr>
          <w:rFonts w:ascii="Garamond" w:hAnsi="Garamond" w:cs="Arial"/>
          <w:i/>
          <w:sz w:val="24"/>
          <w:szCs w:val="24"/>
        </w:rPr>
        <w:t>APA Manual</w:t>
      </w:r>
      <w:r w:rsidRPr="003C79E5">
        <w:rPr>
          <w:rFonts w:ascii="Garamond" w:hAnsi="Garamond" w:cs="Arial"/>
          <w:sz w:val="24"/>
          <w:szCs w:val="24"/>
        </w:rPr>
        <w:t xml:space="preserve"> for specific guidelines.</w:t>
      </w:r>
    </w:p>
    <w:p w14:paraId="60AA650E" w14:textId="77777777" w:rsidR="00703815" w:rsidRDefault="00703815" w:rsidP="00532F90">
      <w:pPr>
        <w:pStyle w:val="BodyText"/>
        <w:rPr>
          <w:rFonts w:ascii="Garamond" w:hAnsi="Garamond" w:cs="Arial"/>
          <w:sz w:val="24"/>
          <w:szCs w:val="24"/>
        </w:rPr>
      </w:pPr>
    </w:p>
    <w:sectPr w:rsidR="00703815" w:rsidSect="00EC2783">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0621" w14:textId="77777777" w:rsidR="00E277D7" w:rsidRDefault="00E277D7" w:rsidP="00D848C6">
      <w:pPr>
        <w:spacing w:after="0" w:line="240" w:lineRule="auto"/>
      </w:pPr>
      <w:r>
        <w:separator/>
      </w:r>
    </w:p>
  </w:endnote>
  <w:endnote w:type="continuationSeparator" w:id="0">
    <w:p w14:paraId="4B0030EF" w14:textId="77777777" w:rsidR="00E277D7" w:rsidRDefault="00E277D7" w:rsidP="00D8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Westminster">
    <w:altName w:val="Courier New"/>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Times-Italic">
    <w:altName w:val="Times"/>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6518" w14:textId="77777777" w:rsidR="00E27D50" w:rsidRDefault="00E27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A4B8" w14:textId="77777777" w:rsidR="00D51394" w:rsidRDefault="00D51394">
    <w:pPr>
      <w:pStyle w:val="Footer"/>
      <w:rPr>
        <w:sz w:val="16"/>
        <w:szCs w:val="16"/>
      </w:rPr>
    </w:pPr>
  </w:p>
  <w:p w14:paraId="5080F511" w14:textId="77777777" w:rsidR="00D51394" w:rsidRPr="00D848C6" w:rsidRDefault="00D51394">
    <w:pPr>
      <w:pStyle w:val="Footer"/>
      <w:rPr>
        <w:sz w:val="16"/>
        <w:szCs w:val="16"/>
      </w:rPr>
    </w:pPr>
    <w:r w:rsidRPr="00D848C6">
      <w:rPr>
        <w:sz w:val="16"/>
        <w:szCs w:val="16"/>
      </w:rPr>
      <w:t>OT</w:t>
    </w:r>
    <w:r>
      <w:rPr>
        <w:sz w:val="16"/>
        <w:szCs w:val="16"/>
      </w:rPr>
      <w:t xml:space="preserve"> 505</w:t>
    </w:r>
    <w:r w:rsidRPr="00D848C6">
      <w:rPr>
        <w:sz w:val="16"/>
        <w:szCs w:val="16"/>
      </w:rPr>
      <w:t xml:space="preserve"> Health Policy and Law</w:t>
    </w:r>
  </w:p>
  <w:p w14:paraId="7E467F4A" w14:textId="77777777" w:rsidR="00D51394" w:rsidRDefault="00D51394">
    <w:pPr>
      <w:pStyle w:val="Footer"/>
      <w:rPr>
        <w:sz w:val="16"/>
        <w:szCs w:val="16"/>
      </w:rPr>
    </w:pPr>
    <w:r w:rsidRPr="00D848C6">
      <w:rPr>
        <w:sz w:val="16"/>
        <w:szCs w:val="16"/>
      </w:rPr>
      <w:t>Mary-Ellen Johnson; Sharon McCloskey 2014</w:t>
    </w:r>
    <w:r>
      <w:rPr>
        <w:sz w:val="16"/>
        <w:szCs w:val="16"/>
      </w:rPr>
      <w:t>;</w:t>
    </w:r>
    <w:r w:rsidRPr="00D848C6">
      <w:rPr>
        <w:sz w:val="16"/>
        <w:szCs w:val="16"/>
      </w:rPr>
      <w:t xml:space="preserve"> Rev. </w:t>
    </w:r>
    <w:r>
      <w:rPr>
        <w:sz w:val="16"/>
        <w:szCs w:val="16"/>
      </w:rPr>
      <w:t>Aug. 2016</w:t>
    </w:r>
    <w:r w:rsidR="00E27D50">
      <w:rPr>
        <w:sz w:val="16"/>
        <w:szCs w:val="16"/>
      </w:rPr>
      <w:t>: Rev July 2018</w:t>
    </w:r>
    <w:r w:rsidR="00F3247B">
      <w:rPr>
        <w:sz w:val="16"/>
        <w:szCs w:val="16"/>
      </w:rPr>
      <w:t xml:space="preserve"> MEJ &amp; Joan Sauvigne-Kirsch</w:t>
    </w:r>
  </w:p>
  <w:p w14:paraId="718E2C38" w14:textId="77777777" w:rsidR="00D51394" w:rsidRPr="00D848C6" w:rsidRDefault="00D51394">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DB90" w14:textId="77777777" w:rsidR="00E27D50" w:rsidRDefault="00E27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1BF39" w14:textId="77777777" w:rsidR="00E277D7" w:rsidRDefault="00E277D7" w:rsidP="00D848C6">
      <w:pPr>
        <w:spacing w:after="0" w:line="240" w:lineRule="auto"/>
      </w:pPr>
      <w:r>
        <w:separator/>
      </w:r>
    </w:p>
  </w:footnote>
  <w:footnote w:type="continuationSeparator" w:id="0">
    <w:p w14:paraId="3DF9BD4B" w14:textId="77777777" w:rsidR="00E277D7" w:rsidRDefault="00E277D7" w:rsidP="00D848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0343" w14:textId="77777777" w:rsidR="00E27D50" w:rsidRDefault="00E27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D7C4" w14:textId="77777777" w:rsidR="00D51394" w:rsidRPr="009759C8" w:rsidRDefault="00D51394" w:rsidP="003973BB">
    <w:pPr>
      <w:pStyle w:val="Header"/>
      <w:rPr>
        <w:rFonts w:ascii="Garamond" w:hAnsi="Garamond"/>
        <w:sz w:val="24"/>
        <w:szCs w:val="24"/>
      </w:rPr>
    </w:pPr>
    <w:r w:rsidRPr="009759C8">
      <w:rPr>
        <w:rFonts w:ascii="Garamond" w:hAnsi="Garamond"/>
        <w:sz w:val="24"/>
        <w:szCs w:val="24"/>
      </w:rPr>
      <w:t>O</w:t>
    </w:r>
    <w:r>
      <w:rPr>
        <w:rFonts w:ascii="Garamond" w:hAnsi="Garamond"/>
        <w:sz w:val="24"/>
        <w:szCs w:val="24"/>
      </w:rPr>
      <w:t>T 505</w:t>
    </w:r>
    <w:r w:rsidRPr="009759C8">
      <w:rPr>
        <w:rFonts w:ascii="Garamond" w:hAnsi="Garamond"/>
        <w:sz w:val="24"/>
        <w:szCs w:val="24"/>
      </w:rPr>
      <w:t xml:space="preserve"> HEALTH POLICY AND LAW</w:t>
    </w:r>
  </w:p>
  <w:p w14:paraId="518B3DB6" w14:textId="77777777" w:rsidR="00D51394" w:rsidRPr="009759C8" w:rsidRDefault="00D51394" w:rsidP="003973BB">
    <w:pPr>
      <w:pStyle w:val="Header"/>
      <w:rPr>
        <w:rFonts w:ascii="Garamond" w:hAnsi="Garamond"/>
        <w:sz w:val="24"/>
        <w:szCs w:val="24"/>
      </w:rPr>
    </w:pPr>
    <w:r w:rsidRPr="009759C8">
      <w:rPr>
        <w:rFonts w:ascii="Garamond" w:hAnsi="Garamond"/>
        <w:sz w:val="24"/>
        <w:szCs w:val="24"/>
      </w:rPr>
      <w:t>COURSE SYLLABUS AND TOPICAL OUTLINE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A032" w14:textId="77777777" w:rsidR="00E27D50" w:rsidRDefault="00E27D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900A5"/>
    <w:multiLevelType w:val="hybridMultilevel"/>
    <w:tmpl w:val="AC4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D2D43"/>
    <w:multiLevelType w:val="hybridMultilevel"/>
    <w:tmpl w:val="AF68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124E4"/>
    <w:multiLevelType w:val="hybridMultilevel"/>
    <w:tmpl w:val="EDC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3E7B"/>
    <w:multiLevelType w:val="multilevel"/>
    <w:tmpl w:val="7ABE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5233D4"/>
    <w:multiLevelType w:val="hybridMultilevel"/>
    <w:tmpl w:val="FA20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92EFB"/>
    <w:multiLevelType w:val="multilevel"/>
    <w:tmpl w:val="31E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42C14"/>
    <w:multiLevelType w:val="hybridMultilevel"/>
    <w:tmpl w:val="C42C7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8B22AB"/>
    <w:multiLevelType w:val="hybridMultilevel"/>
    <w:tmpl w:val="0FD6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53B1"/>
    <w:multiLevelType w:val="hybridMultilevel"/>
    <w:tmpl w:val="0CD2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53E86"/>
    <w:multiLevelType w:val="hybridMultilevel"/>
    <w:tmpl w:val="51AA5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4A1881"/>
    <w:multiLevelType w:val="multilevel"/>
    <w:tmpl w:val="7E0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87A9B"/>
    <w:multiLevelType w:val="hybridMultilevel"/>
    <w:tmpl w:val="DC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C288A"/>
    <w:multiLevelType w:val="hybridMultilevel"/>
    <w:tmpl w:val="E17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6362C"/>
    <w:multiLevelType w:val="hybridMultilevel"/>
    <w:tmpl w:val="0FD6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A1958"/>
    <w:multiLevelType w:val="hybridMultilevel"/>
    <w:tmpl w:val="420070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3DC5"/>
    <w:multiLevelType w:val="hybridMultilevel"/>
    <w:tmpl w:val="C6F4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2650CB"/>
    <w:multiLevelType w:val="hybridMultilevel"/>
    <w:tmpl w:val="F75C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717AD"/>
    <w:multiLevelType w:val="hybridMultilevel"/>
    <w:tmpl w:val="6C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05E5D"/>
    <w:multiLevelType w:val="hybridMultilevel"/>
    <w:tmpl w:val="ED4A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D3A1A"/>
    <w:multiLevelType w:val="hybridMultilevel"/>
    <w:tmpl w:val="5A5A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D1650C"/>
    <w:multiLevelType w:val="hybridMultilevel"/>
    <w:tmpl w:val="95E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81A2D"/>
    <w:multiLevelType w:val="hybridMultilevel"/>
    <w:tmpl w:val="DEF86E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1"/>
  </w:num>
  <w:num w:numId="3">
    <w:abstractNumId w:val="11"/>
  </w:num>
  <w:num w:numId="4">
    <w:abstractNumId w:val="23"/>
  </w:num>
  <w:num w:numId="5">
    <w:abstractNumId w:val="17"/>
  </w:num>
  <w:num w:numId="6">
    <w:abstractNumId w:val="19"/>
  </w:num>
  <w:num w:numId="7">
    <w:abstractNumId w:val="10"/>
  </w:num>
  <w:num w:numId="8">
    <w:abstractNumId w:val="22"/>
  </w:num>
  <w:num w:numId="9">
    <w:abstractNumId w:val="14"/>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5"/>
  </w:num>
  <w:num w:numId="15">
    <w:abstractNumId w:val="1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0"/>
  </w:num>
  <w:num w:numId="21">
    <w:abstractNumId w:val="15"/>
  </w:num>
  <w:num w:numId="22">
    <w:abstractNumId w:val="1"/>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4C"/>
    <w:rsid w:val="00001AFB"/>
    <w:rsid w:val="00003890"/>
    <w:rsid w:val="00010C0A"/>
    <w:rsid w:val="00011553"/>
    <w:rsid w:val="000173BE"/>
    <w:rsid w:val="000213EA"/>
    <w:rsid w:val="00026B63"/>
    <w:rsid w:val="000272A9"/>
    <w:rsid w:val="000358E4"/>
    <w:rsid w:val="00050414"/>
    <w:rsid w:val="00052565"/>
    <w:rsid w:val="000560DC"/>
    <w:rsid w:val="000625DD"/>
    <w:rsid w:val="000758BB"/>
    <w:rsid w:val="00076CB7"/>
    <w:rsid w:val="000A288D"/>
    <w:rsid w:val="000A3BCA"/>
    <w:rsid w:val="000B354A"/>
    <w:rsid w:val="000B62AD"/>
    <w:rsid w:val="000C0A71"/>
    <w:rsid w:val="000D378C"/>
    <w:rsid w:val="000E07BE"/>
    <w:rsid w:val="000E4A57"/>
    <w:rsid w:val="0010521E"/>
    <w:rsid w:val="00113C95"/>
    <w:rsid w:val="001173E5"/>
    <w:rsid w:val="00123274"/>
    <w:rsid w:val="001232B2"/>
    <w:rsid w:val="001360EC"/>
    <w:rsid w:val="00142715"/>
    <w:rsid w:val="0014457A"/>
    <w:rsid w:val="00174ACB"/>
    <w:rsid w:val="00183629"/>
    <w:rsid w:val="001838E2"/>
    <w:rsid w:val="001906B2"/>
    <w:rsid w:val="001A0239"/>
    <w:rsid w:val="001C617C"/>
    <w:rsid w:val="001D6FAC"/>
    <w:rsid w:val="001E778A"/>
    <w:rsid w:val="001F681D"/>
    <w:rsid w:val="00205074"/>
    <w:rsid w:val="00212143"/>
    <w:rsid w:val="002146E3"/>
    <w:rsid w:val="00221D5F"/>
    <w:rsid w:val="002528B9"/>
    <w:rsid w:val="00265EA7"/>
    <w:rsid w:val="00271E7C"/>
    <w:rsid w:val="00272C79"/>
    <w:rsid w:val="002754D4"/>
    <w:rsid w:val="00281DD1"/>
    <w:rsid w:val="00286E28"/>
    <w:rsid w:val="00287796"/>
    <w:rsid w:val="00290945"/>
    <w:rsid w:val="0029314D"/>
    <w:rsid w:val="002A438C"/>
    <w:rsid w:val="002A758E"/>
    <w:rsid w:val="002B0090"/>
    <w:rsid w:val="002B0D20"/>
    <w:rsid w:val="002C4AFB"/>
    <w:rsid w:val="002D3CA8"/>
    <w:rsid w:val="002D4E37"/>
    <w:rsid w:val="002E445B"/>
    <w:rsid w:val="002F4E38"/>
    <w:rsid w:val="003022A4"/>
    <w:rsid w:val="00305E54"/>
    <w:rsid w:val="003131AF"/>
    <w:rsid w:val="00324281"/>
    <w:rsid w:val="00331D9F"/>
    <w:rsid w:val="00344CE6"/>
    <w:rsid w:val="00345B2B"/>
    <w:rsid w:val="00346353"/>
    <w:rsid w:val="003473DF"/>
    <w:rsid w:val="00357E38"/>
    <w:rsid w:val="00370A79"/>
    <w:rsid w:val="00380551"/>
    <w:rsid w:val="00383D4C"/>
    <w:rsid w:val="003973BB"/>
    <w:rsid w:val="003A56E1"/>
    <w:rsid w:val="003B6FE5"/>
    <w:rsid w:val="003B7710"/>
    <w:rsid w:val="003C0666"/>
    <w:rsid w:val="003C3234"/>
    <w:rsid w:val="003C6829"/>
    <w:rsid w:val="003C79E5"/>
    <w:rsid w:val="003D7452"/>
    <w:rsid w:val="003E17EB"/>
    <w:rsid w:val="003E4B7E"/>
    <w:rsid w:val="003E4F13"/>
    <w:rsid w:val="003F0A3C"/>
    <w:rsid w:val="00400770"/>
    <w:rsid w:val="004105DF"/>
    <w:rsid w:val="004229AC"/>
    <w:rsid w:val="00423CE7"/>
    <w:rsid w:val="00433B8E"/>
    <w:rsid w:val="00444B32"/>
    <w:rsid w:val="00454ADF"/>
    <w:rsid w:val="00464FDE"/>
    <w:rsid w:val="00470537"/>
    <w:rsid w:val="004707C1"/>
    <w:rsid w:val="004754FE"/>
    <w:rsid w:val="004922E2"/>
    <w:rsid w:val="004A2C5B"/>
    <w:rsid w:val="004B7008"/>
    <w:rsid w:val="004C4AF9"/>
    <w:rsid w:val="004C7660"/>
    <w:rsid w:val="004E027B"/>
    <w:rsid w:val="004E44F0"/>
    <w:rsid w:val="004E56B7"/>
    <w:rsid w:val="004E69DD"/>
    <w:rsid w:val="004F32A6"/>
    <w:rsid w:val="005031E0"/>
    <w:rsid w:val="0050666F"/>
    <w:rsid w:val="00510053"/>
    <w:rsid w:val="0052059D"/>
    <w:rsid w:val="00522D79"/>
    <w:rsid w:val="005245E1"/>
    <w:rsid w:val="00524ABE"/>
    <w:rsid w:val="0052695B"/>
    <w:rsid w:val="00532F90"/>
    <w:rsid w:val="00534A1F"/>
    <w:rsid w:val="00535340"/>
    <w:rsid w:val="00546360"/>
    <w:rsid w:val="0054676E"/>
    <w:rsid w:val="00556D68"/>
    <w:rsid w:val="005704C9"/>
    <w:rsid w:val="00583BEE"/>
    <w:rsid w:val="00584BD2"/>
    <w:rsid w:val="005A4461"/>
    <w:rsid w:val="005C05FD"/>
    <w:rsid w:val="005D044E"/>
    <w:rsid w:val="005D745B"/>
    <w:rsid w:val="005E5560"/>
    <w:rsid w:val="005F66B4"/>
    <w:rsid w:val="005F7917"/>
    <w:rsid w:val="00600C67"/>
    <w:rsid w:val="00607059"/>
    <w:rsid w:val="006214B2"/>
    <w:rsid w:val="0063402C"/>
    <w:rsid w:val="00652A57"/>
    <w:rsid w:val="00653ACF"/>
    <w:rsid w:val="006571A5"/>
    <w:rsid w:val="00661660"/>
    <w:rsid w:val="00664C63"/>
    <w:rsid w:val="00673AD1"/>
    <w:rsid w:val="006765F9"/>
    <w:rsid w:val="00677B33"/>
    <w:rsid w:val="0068432E"/>
    <w:rsid w:val="00690EFC"/>
    <w:rsid w:val="0069278B"/>
    <w:rsid w:val="006B2B35"/>
    <w:rsid w:val="006B7923"/>
    <w:rsid w:val="006C312C"/>
    <w:rsid w:val="006C53F3"/>
    <w:rsid w:val="006C6A9F"/>
    <w:rsid w:val="00703815"/>
    <w:rsid w:val="007170D4"/>
    <w:rsid w:val="00717874"/>
    <w:rsid w:val="007246DB"/>
    <w:rsid w:val="00746E5E"/>
    <w:rsid w:val="00753D48"/>
    <w:rsid w:val="00755E4D"/>
    <w:rsid w:val="00762AA4"/>
    <w:rsid w:val="00766B3F"/>
    <w:rsid w:val="00772715"/>
    <w:rsid w:val="00777EDA"/>
    <w:rsid w:val="00780859"/>
    <w:rsid w:val="00782062"/>
    <w:rsid w:val="0078269B"/>
    <w:rsid w:val="00786C14"/>
    <w:rsid w:val="0078724F"/>
    <w:rsid w:val="00795CCC"/>
    <w:rsid w:val="007A6DD1"/>
    <w:rsid w:val="007A7ECF"/>
    <w:rsid w:val="007B6306"/>
    <w:rsid w:val="007C5C98"/>
    <w:rsid w:val="007C664A"/>
    <w:rsid w:val="007D408D"/>
    <w:rsid w:val="007D581B"/>
    <w:rsid w:val="007E25C8"/>
    <w:rsid w:val="008003B9"/>
    <w:rsid w:val="00811C30"/>
    <w:rsid w:val="00812362"/>
    <w:rsid w:val="00813065"/>
    <w:rsid w:val="00817CD9"/>
    <w:rsid w:val="00824027"/>
    <w:rsid w:val="00826BD7"/>
    <w:rsid w:val="00840C94"/>
    <w:rsid w:val="00841F31"/>
    <w:rsid w:val="00843461"/>
    <w:rsid w:val="00843E3F"/>
    <w:rsid w:val="00854457"/>
    <w:rsid w:val="00856F6F"/>
    <w:rsid w:val="008574E7"/>
    <w:rsid w:val="00871F02"/>
    <w:rsid w:val="00877FB7"/>
    <w:rsid w:val="00885691"/>
    <w:rsid w:val="00896DA5"/>
    <w:rsid w:val="008A7F7F"/>
    <w:rsid w:val="008B6442"/>
    <w:rsid w:val="008C1B6E"/>
    <w:rsid w:val="008C38B1"/>
    <w:rsid w:val="008F29E5"/>
    <w:rsid w:val="008F3756"/>
    <w:rsid w:val="00907109"/>
    <w:rsid w:val="00914257"/>
    <w:rsid w:val="00914A8E"/>
    <w:rsid w:val="00920291"/>
    <w:rsid w:val="00923054"/>
    <w:rsid w:val="00940F4A"/>
    <w:rsid w:val="00941EF2"/>
    <w:rsid w:val="0094792F"/>
    <w:rsid w:val="009549C7"/>
    <w:rsid w:val="00957306"/>
    <w:rsid w:val="00960C81"/>
    <w:rsid w:val="0096598F"/>
    <w:rsid w:val="009759C8"/>
    <w:rsid w:val="0098570D"/>
    <w:rsid w:val="0099299D"/>
    <w:rsid w:val="0099478C"/>
    <w:rsid w:val="00995569"/>
    <w:rsid w:val="00995CCF"/>
    <w:rsid w:val="009B2C42"/>
    <w:rsid w:val="009B5796"/>
    <w:rsid w:val="009C2BF6"/>
    <w:rsid w:val="009C2E44"/>
    <w:rsid w:val="009C7FFE"/>
    <w:rsid w:val="009D2F29"/>
    <w:rsid w:val="009E4854"/>
    <w:rsid w:val="009E5768"/>
    <w:rsid w:val="009E7409"/>
    <w:rsid w:val="009E7908"/>
    <w:rsid w:val="00A33C5C"/>
    <w:rsid w:val="00A50DD9"/>
    <w:rsid w:val="00A519A9"/>
    <w:rsid w:val="00A579BA"/>
    <w:rsid w:val="00A73B71"/>
    <w:rsid w:val="00A7437C"/>
    <w:rsid w:val="00A80348"/>
    <w:rsid w:val="00A8054B"/>
    <w:rsid w:val="00A82739"/>
    <w:rsid w:val="00A92232"/>
    <w:rsid w:val="00AA7E6F"/>
    <w:rsid w:val="00AB0C7D"/>
    <w:rsid w:val="00AC2BBB"/>
    <w:rsid w:val="00AD634B"/>
    <w:rsid w:val="00AD6957"/>
    <w:rsid w:val="00AD7178"/>
    <w:rsid w:val="00AE2341"/>
    <w:rsid w:val="00AF357C"/>
    <w:rsid w:val="00B06B7E"/>
    <w:rsid w:val="00B104E0"/>
    <w:rsid w:val="00B118FC"/>
    <w:rsid w:val="00B1605F"/>
    <w:rsid w:val="00B21C23"/>
    <w:rsid w:val="00B2312E"/>
    <w:rsid w:val="00B257A3"/>
    <w:rsid w:val="00B4030D"/>
    <w:rsid w:val="00B41EBD"/>
    <w:rsid w:val="00B46393"/>
    <w:rsid w:val="00B517E3"/>
    <w:rsid w:val="00B53749"/>
    <w:rsid w:val="00B75ACE"/>
    <w:rsid w:val="00B901FC"/>
    <w:rsid w:val="00B9104E"/>
    <w:rsid w:val="00B93536"/>
    <w:rsid w:val="00BB0713"/>
    <w:rsid w:val="00BB17E2"/>
    <w:rsid w:val="00BC092E"/>
    <w:rsid w:val="00BC31ED"/>
    <w:rsid w:val="00BC7315"/>
    <w:rsid w:val="00BD14CD"/>
    <w:rsid w:val="00BD6D82"/>
    <w:rsid w:val="00BE5B16"/>
    <w:rsid w:val="00BF7D03"/>
    <w:rsid w:val="00C000F4"/>
    <w:rsid w:val="00C00144"/>
    <w:rsid w:val="00C02B2D"/>
    <w:rsid w:val="00C134F9"/>
    <w:rsid w:val="00C241FB"/>
    <w:rsid w:val="00C243FE"/>
    <w:rsid w:val="00C31921"/>
    <w:rsid w:val="00C35F6F"/>
    <w:rsid w:val="00C40219"/>
    <w:rsid w:val="00C44A6F"/>
    <w:rsid w:val="00C54B30"/>
    <w:rsid w:val="00C54F3F"/>
    <w:rsid w:val="00C67C28"/>
    <w:rsid w:val="00C72F80"/>
    <w:rsid w:val="00CA02BB"/>
    <w:rsid w:val="00CA6FDA"/>
    <w:rsid w:val="00CB044C"/>
    <w:rsid w:val="00CB787A"/>
    <w:rsid w:val="00CC2DBD"/>
    <w:rsid w:val="00CC5B1C"/>
    <w:rsid w:val="00CC5F98"/>
    <w:rsid w:val="00CD33B9"/>
    <w:rsid w:val="00CD7E02"/>
    <w:rsid w:val="00CF7B7C"/>
    <w:rsid w:val="00D06F08"/>
    <w:rsid w:val="00D23F90"/>
    <w:rsid w:val="00D44ACC"/>
    <w:rsid w:val="00D461B5"/>
    <w:rsid w:val="00D51394"/>
    <w:rsid w:val="00D626CF"/>
    <w:rsid w:val="00D672E1"/>
    <w:rsid w:val="00D775EA"/>
    <w:rsid w:val="00D821F5"/>
    <w:rsid w:val="00D848C6"/>
    <w:rsid w:val="00D91F95"/>
    <w:rsid w:val="00D9357C"/>
    <w:rsid w:val="00DC19E3"/>
    <w:rsid w:val="00DC2040"/>
    <w:rsid w:val="00DC300C"/>
    <w:rsid w:val="00DC696B"/>
    <w:rsid w:val="00DC715A"/>
    <w:rsid w:val="00DD5357"/>
    <w:rsid w:val="00DE1DB3"/>
    <w:rsid w:val="00DE7E3A"/>
    <w:rsid w:val="00DF0042"/>
    <w:rsid w:val="00DF0BA2"/>
    <w:rsid w:val="00DF335B"/>
    <w:rsid w:val="00E25C8D"/>
    <w:rsid w:val="00E25D3D"/>
    <w:rsid w:val="00E277D7"/>
    <w:rsid w:val="00E27D50"/>
    <w:rsid w:val="00E31AC4"/>
    <w:rsid w:val="00E3699F"/>
    <w:rsid w:val="00E4635B"/>
    <w:rsid w:val="00E60F9E"/>
    <w:rsid w:val="00E6702E"/>
    <w:rsid w:val="00E84467"/>
    <w:rsid w:val="00E9092E"/>
    <w:rsid w:val="00EB6B33"/>
    <w:rsid w:val="00EC2783"/>
    <w:rsid w:val="00EC2B28"/>
    <w:rsid w:val="00ED2399"/>
    <w:rsid w:val="00EE5463"/>
    <w:rsid w:val="00EF4F6D"/>
    <w:rsid w:val="00EF5564"/>
    <w:rsid w:val="00F02F7B"/>
    <w:rsid w:val="00F13CEC"/>
    <w:rsid w:val="00F1602D"/>
    <w:rsid w:val="00F3247B"/>
    <w:rsid w:val="00F36156"/>
    <w:rsid w:val="00F37160"/>
    <w:rsid w:val="00F418C8"/>
    <w:rsid w:val="00F42A63"/>
    <w:rsid w:val="00F4536F"/>
    <w:rsid w:val="00F56D1E"/>
    <w:rsid w:val="00F571A1"/>
    <w:rsid w:val="00F607D9"/>
    <w:rsid w:val="00F61164"/>
    <w:rsid w:val="00F61BED"/>
    <w:rsid w:val="00F63350"/>
    <w:rsid w:val="00F65B2F"/>
    <w:rsid w:val="00F722A2"/>
    <w:rsid w:val="00F809D7"/>
    <w:rsid w:val="00F844BF"/>
    <w:rsid w:val="00F919DD"/>
    <w:rsid w:val="00F937E1"/>
    <w:rsid w:val="00FE4683"/>
    <w:rsid w:val="00FF6179"/>
    <w:rsid w:val="00FF64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E28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044C"/>
    <w:pPr>
      <w:spacing w:after="200" w:line="276" w:lineRule="auto"/>
    </w:pPr>
    <w:rPr>
      <w:sz w:val="22"/>
      <w:szCs w:val="22"/>
    </w:rPr>
  </w:style>
  <w:style w:type="paragraph" w:styleId="Heading1">
    <w:name w:val="heading 1"/>
    <w:basedOn w:val="Normal"/>
    <w:next w:val="Normal"/>
    <w:link w:val="Heading1Char"/>
    <w:uiPriority w:val="9"/>
    <w:qFormat/>
    <w:rsid w:val="0088569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5E5560"/>
    <w:pPr>
      <w:spacing w:line="240" w:lineRule="auto"/>
      <w:ind w:left="720"/>
      <w:contextualSpacing/>
      <w:jc w:val="center"/>
    </w:pPr>
  </w:style>
  <w:style w:type="paragraph" w:styleId="Title">
    <w:name w:val="Title"/>
    <w:basedOn w:val="Normal"/>
    <w:link w:val="TitleChar"/>
    <w:qFormat/>
    <w:rsid w:val="005E5560"/>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5E5560"/>
    <w:rPr>
      <w:rFonts w:ascii="Times New Roman" w:eastAsia="Times New Roman" w:hAnsi="Times New Roman" w:cs="Times New Roman"/>
      <w:b/>
      <w:sz w:val="20"/>
      <w:szCs w:val="20"/>
    </w:rPr>
  </w:style>
  <w:style w:type="paragraph" w:styleId="BodyText">
    <w:name w:val="Body Text"/>
    <w:basedOn w:val="Normal"/>
    <w:link w:val="BodyTextChar"/>
    <w:rsid w:val="005E5560"/>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5E5560"/>
    <w:rPr>
      <w:rFonts w:ascii="Times New Roman" w:eastAsia="Times New Roman" w:hAnsi="Times New Roman" w:cs="Times New Roman"/>
      <w:szCs w:val="20"/>
    </w:rPr>
  </w:style>
  <w:style w:type="character" w:styleId="Hyperlink">
    <w:name w:val="Hyperlink"/>
    <w:basedOn w:val="DefaultParagraphFont"/>
    <w:unhideWhenUsed/>
    <w:rsid w:val="005E5560"/>
    <w:rPr>
      <w:color w:val="0000FF"/>
      <w:u w:val="single"/>
    </w:rPr>
  </w:style>
  <w:style w:type="character" w:styleId="CommentReference">
    <w:name w:val="annotation reference"/>
    <w:basedOn w:val="DefaultParagraphFont"/>
    <w:uiPriority w:val="99"/>
    <w:semiHidden/>
    <w:unhideWhenUsed/>
    <w:rsid w:val="00753D48"/>
    <w:rPr>
      <w:sz w:val="16"/>
      <w:szCs w:val="16"/>
    </w:rPr>
  </w:style>
  <w:style w:type="paragraph" w:styleId="CommentText">
    <w:name w:val="annotation text"/>
    <w:basedOn w:val="Normal"/>
    <w:link w:val="CommentTextChar"/>
    <w:uiPriority w:val="99"/>
    <w:unhideWhenUsed/>
    <w:rsid w:val="00753D48"/>
    <w:pPr>
      <w:spacing w:line="240" w:lineRule="auto"/>
    </w:pPr>
    <w:rPr>
      <w:sz w:val="20"/>
      <w:szCs w:val="20"/>
    </w:rPr>
  </w:style>
  <w:style w:type="character" w:customStyle="1" w:styleId="CommentTextChar">
    <w:name w:val="Comment Text Char"/>
    <w:basedOn w:val="DefaultParagraphFont"/>
    <w:link w:val="CommentText"/>
    <w:uiPriority w:val="99"/>
    <w:rsid w:val="00753D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3D48"/>
    <w:rPr>
      <w:b/>
      <w:bCs/>
    </w:rPr>
  </w:style>
  <w:style w:type="character" w:customStyle="1" w:styleId="CommentSubjectChar">
    <w:name w:val="Comment Subject Char"/>
    <w:basedOn w:val="CommentTextChar"/>
    <w:link w:val="CommentSubject"/>
    <w:uiPriority w:val="99"/>
    <w:semiHidden/>
    <w:rsid w:val="00753D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5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48"/>
    <w:rPr>
      <w:rFonts w:ascii="Tahoma" w:eastAsia="Calibri" w:hAnsi="Tahoma" w:cs="Tahoma"/>
      <w:sz w:val="16"/>
      <w:szCs w:val="16"/>
    </w:rPr>
  </w:style>
  <w:style w:type="paragraph" w:customStyle="1" w:styleId="a3x8labels">
    <w:name w:val="a3 x 8 labels"/>
    <w:rsid w:val="00995569"/>
    <w:pPr>
      <w:tabs>
        <w:tab w:val="left" w:pos="-720"/>
      </w:tabs>
      <w:suppressAutoHyphens/>
      <w:spacing w:before="360" w:line="204" w:lineRule="auto"/>
    </w:pPr>
    <w:rPr>
      <w:rFonts w:ascii="Westminster" w:eastAsia="Times New Roman" w:hAnsi="Westminster"/>
    </w:rPr>
  </w:style>
  <w:style w:type="paragraph" w:customStyle="1" w:styleId="Default">
    <w:name w:val="Default"/>
    <w:rsid w:val="00A92232"/>
    <w:pPr>
      <w:autoSpaceDE w:val="0"/>
      <w:autoSpaceDN w:val="0"/>
      <w:adjustRightInd w:val="0"/>
    </w:pPr>
    <w:rPr>
      <w:rFonts w:ascii="Helvetica" w:hAnsi="Helvetica" w:cs="Helvetica"/>
      <w:color w:val="000000"/>
      <w:sz w:val="24"/>
      <w:szCs w:val="24"/>
    </w:rPr>
  </w:style>
  <w:style w:type="paragraph" w:styleId="NormalWeb">
    <w:name w:val="Normal (Web)"/>
    <w:basedOn w:val="Normal"/>
    <w:uiPriority w:val="99"/>
    <w:unhideWhenUsed/>
    <w:rsid w:val="009573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7306"/>
    <w:rPr>
      <w:i/>
      <w:iCs/>
    </w:rPr>
  </w:style>
  <w:style w:type="character" w:styleId="FollowedHyperlink">
    <w:name w:val="FollowedHyperlink"/>
    <w:basedOn w:val="DefaultParagraphFont"/>
    <w:uiPriority w:val="99"/>
    <w:semiHidden/>
    <w:unhideWhenUsed/>
    <w:rsid w:val="000272A9"/>
    <w:rPr>
      <w:color w:val="800080" w:themeColor="followedHyperlink"/>
      <w:u w:val="single"/>
    </w:rPr>
  </w:style>
  <w:style w:type="table" w:styleId="TableGrid">
    <w:name w:val="Table Grid"/>
    <w:basedOn w:val="TableNormal"/>
    <w:uiPriority w:val="39"/>
    <w:rsid w:val="00EC2783"/>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character" w:customStyle="1" w:styleId="Heading2Char">
    <w:name w:val="Heading 2 Char"/>
    <w:basedOn w:val="DefaultParagraphFont"/>
    <w:link w:val="Heading2"/>
    <w:uiPriority w:val="9"/>
    <w:rsid w:val="00EC27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45B2B"/>
    <w:rPr>
      <w:sz w:val="22"/>
      <w:szCs w:val="22"/>
    </w:rPr>
  </w:style>
  <w:style w:type="character" w:customStyle="1" w:styleId="Heading1Char">
    <w:name w:val="Heading 1 Char"/>
    <w:basedOn w:val="DefaultParagraphFont"/>
    <w:link w:val="Heading1"/>
    <w:uiPriority w:val="9"/>
    <w:rsid w:val="0088569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8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C6"/>
    <w:rPr>
      <w:sz w:val="22"/>
      <w:szCs w:val="22"/>
    </w:rPr>
  </w:style>
  <w:style w:type="paragraph" w:styleId="Footer">
    <w:name w:val="footer"/>
    <w:basedOn w:val="Normal"/>
    <w:link w:val="FooterChar"/>
    <w:uiPriority w:val="99"/>
    <w:unhideWhenUsed/>
    <w:rsid w:val="00D8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C6"/>
    <w:rPr>
      <w:sz w:val="22"/>
      <w:szCs w:val="22"/>
    </w:rPr>
  </w:style>
  <w:style w:type="character" w:customStyle="1" w:styleId="UnresolvedMention">
    <w:name w:val="Unresolved Mention"/>
    <w:basedOn w:val="DefaultParagraphFont"/>
    <w:uiPriority w:val="99"/>
    <w:rsid w:val="009C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4699">
      <w:bodyDiv w:val="1"/>
      <w:marLeft w:val="0"/>
      <w:marRight w:val="0"/>
      <w:marTop w:val="0"/>
      <w:marBottom w:val="0"/>
      <w:divBdr>
        <w:top w:val="none" w:sz="0" w:space="0" w:color="auto"/>
        <w:left w:val="none" w:sz="0" w:space="0" w:color="auto"/>
        <w:bottom w:val="none" w:sz="0" w:space="0" w:color="auto"/>
        <w:right w:val="none" w:sz="0" w:space="0" w:color="auto"/>
      </w:divBdr>
      <w:divsChild>
        <w:div w:id="21266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819488">
      <w:bodyDiv w:val="1"/>
      <w:marLeft w:val="0"/>
      <w:marRight w:val="0"/>
      <w:marTop w:val="0"/>
      <w:marBottom w:val="0"/>
      <w:divBdr>
        <w:top w:val="none" w:sz="0" w:space="0" w:color="auto"/>
        <w:left w:val="none" w:sz="0" w:space="0" w:color="auto"/>
        <w:bottom w:val="none" w:sz="0" w:space="0" w:color="auto"/>
        <w:right w:val="none" w:sz="0" w:space="0" w:color="auto"/>
      </w:divBdr>
    </w:div>
    <w:div w:id="18338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uvigne-Kirschj@sacredheart.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jot.aota.org/article.aspx?articleid=2618318&amp;resultClick=3&amp;_ga=2.238281603.2085700628.1530556037-1464978303.1530556037" TargetMode="External"/><Relationship Id="rId11" Type="http://schemas.openxmlformats.org/officeDocument/2006/relationships/hyperlink" Target="http://aota.org/AboutAOTA/Centennial-Vision/CV.aspx)" TargetMode="External"/><Relationship Id="rId12" Type="http://schemas.openxmlformats.org/officeDocument/2006/relationships/hyperlink" Target="http://www.aota.org/-/media/Corporate/Files/Practice/Ethics/Code-of-Ethics.pdf" TargetMode="External"/><Relationship Id="rId13" Type="http://schemas.openxmlformats.org/officeDocument/2006/relationships/hyperlink" Target="http://www.aota.org" TargetMode="External"/><Relationship Id="rId14" Type="http://schemas.openxmlformats.org/officeDocument/2006/relationships/hyperlink" Target="http://www.celt.iastate.edu/teaching-resources/effective-practice/revised-blooms-taxonomy/"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sonm@sacredhea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D9F6-52AF-C743-BE5C-6AE824B0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3662</Words>
  <Characters>20877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24491</CharactersWithSpaces>
  <SharedDoc>false</SharedDoc>
  <HLinks>
    <vt:vector size="42" baseType="variant">
      <vt:variant>
        <vt:i4>1507364</vt:i4>
      </vt:variant>
      <vt:variant>
        <vt:i4>18</vt:i4>
      </vt:variant>
      <vt:variant>
        <vt:i4>0</vt:i4>
      </vt:variant>
      <vt:variant>
        <vt:i4>5</vt:i4>
      </vt:variant>
      <vt:variant>
        <vt:lpwstr>mailto:johnsonm@sacredheart.edu</vt:lpwstr>
      </vt:variant>
      <vt:variant>
        <vt:lpwstr/>
      </vt:variant>
      <vt:variant>
        <vt:i4>2228345</vt:i4>
      </vt:variant>
      <vt:variant>
        <vt:i4>15</vt:i4>
      </vt:variant>
      <vt:variant>
        <vt:i4>0</vt:i4>
      </vt:variant>
      <vt:variant>
        <vt:i4>5</vt:i4>
      </vt:variant>
      <vt:variant>
        <vt:lpwstr>http://www.aota.org/Practitioners/Resources/Slagle.aspx</vt:lpwstr>
      </vt:variant>
      <vt:variant>
        <vt:lpwstr/>
      </vt:variant>
      <vt:variant>
        <vt:i4>5046358</vt:i4>
      </vt:variant>
      <vt:variant>
        <vt:i4>12</vt:i4>
      </vt:variant>
      <vt:variant>
        <vt:i4>0</vt:i4>
      </vt:variant>
      <vt:variant>
        <vt:i4>5</vt:i4>
      </vt:variant>
      <vt:variant>
        <vt:lpwstr>http://www.aota.org/</vt:lpwstr>
      </vt:variant>
      <vt:variant>
        <vt:lpwstr/>
      </vt:variant>
      <vt:variant>
        <vt:i4>4849676</vt:i4>
      </vt:variant>
      <vt:variant>
        <vt:i4>9</vt:i4>
      </vt:variant>
      <vt:variant>
        <vt:i4>0</vt:i4>
      </vt:variant>
      <vt:variant>
        <vt:i4>5</vt:i4>
      </vt:variant>
      <vt:variant>
        <vt:lpwstr>http://thepoint.lww.com/Product/Show/2817</vt:lpwstr>
      </vt:variant>
      <vt:variant>
        <vt:lpwstr/>
      </vt:variant>
      <vt:variant>
        <vt:i4>4128815</vt:i4>
      </vt:variant>
      <vt:variant>
        <vt:i4>6</vt:i4>
      </vt:variant>
      <vt:variant>
        <vt:i4>0</vt:i4>
      </vt:variant>
      <vt:variant>
        <vt:i4>5</vt:i4>
      </vt:variant>
      <vt:variant>
        <vt:lpwstr>http://www.slackbooks.com/theoriesinot</vt:lpwstr>
      </vt:variant>
      <vt:variant>
        <vt:lpwstr/>
      </vt:variant>
      <vt:variant>
        <vt:i4>35</vt:i4>
      </vt:variant>
      <vt:variant>
        <vt:i4>3</vt:i4>
      </vt:variant>
      <vt:variant>
        <vt:i4>0</vt:i4>
      </vt:variant>
      <vt:variant>
        <vt:i4>5</vt:i4>
      </vt:variant>
      <vt:variant>
        <vt:lpwstr>mailto:johnsonme@sacredheart.edu</vt:lpwstr>
      </vt:variant>
      <vt:variant>
        <vt:lpwstr/>
      </vt:variant>
      <vt:variant>
        <vt:i4>1835066</vt:i4>
      </vt:variant>
      <vt:variant>
        <vt:i4>0</vt:i4>
      </vt:variant>
      <vt:variant>
        <vt:i4>0</vt:i4>
      </vt:variant>
      <vt:variant>
        <vt:i4>5</vt:i4>
      </vt:variant>
      <vt:variant>
        <vt:lpwstr>mailto:kuhaneckh@sacredheart.edu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dc:description/>
  <cp:lastModifiedBy>Rosa, Elizabeth A.</cp:lastModifiedBy>
  <cp:revision>2</cp:revision>
  <cp:lastPrinted>2016-08-31T17:06:00Z</cp:lastPrinted>
  <dcterms:created xsi:type="dcterms:W3CDTF">2020-03-18T14:48:00Z</dcterms:created>
  <dcterms:modified xsi:type="dcterms:W3CDTF">2020-03-18T14:48:00Z</dcterms:modified>
</cp:coreProperties>
</file>